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Bangalore,</w:t>
      </w:r>
      <w:r>
        <w:t xml:space="preserve"> </w:t>
      </w:r>
      <w:r>
        <w:t xml:space="preserve">India</w:t>
      </w:r>
    </w:p>
    <w:bookmarkStart w:id="20" w:name="green-paws-veterinary-clinic"/>
    <w:p>
      <w:pPr>
        <w:pStyle w:val="Heading1"/>
      </w:pPr>
      <w:r>
        <w:t xml:space="preserve">GREEN PAWS VETERINARY CLINIC</w:t>
      </w:r>
    </w:p>
    <w:p>
      <w:pPr>
        <w:pStyle w:val="FirstParagraph"/>
      </w:pPr>
      <w:r>
        <w:t xml:space="preserve">Licensed Veterinarian Practice | India Bangalore</w:t>
      </w:r>
    </w:p>
    <w:p>
      <w:pPr>
        <w:pStyle w:val="BodyText"/>
      </w:pPr>
      <w:r>
        <w:t xml:space="preserve">No. 42, 100 Feet Road, Indiranagar, Bangalore, Karnataka – 560038, India</w:t>
      </w:r>
    </w:p>
    <w:p>
      <w:pPr>
        <w:pStyle w:val="BodyText"/>
      </w:pPr>
      <w:r>
        <w:t xml:space="preserve">Phone: +91-80-4123-5678 | Email: care@greenpawsbangalore.in</w:t>
      </w:r>
    </w:p>
    <w:p>
      <w:pPr>
        <w:pStyle w:val="BodyText"/>
      </w:pPr>
      <w:r>
        <w:t xml:space="preserve">Karnataka Veterinary Council Reg. No: KVC/2019/04521 | GSTIN: 29ABCDE1234F1Z5</w:t>
      </w:r>
    </w:p>
    <w:bookmarkEnd w:id="20"/>
    <w:p>
      <w:pPr>
        <w:pStyle w:val="BodyText"/>
      </w:pPr>
      <w:r>
        <w:t xml:space="preserve">INVOICE</w:t>
      </w:r>
    </w:p>
    <w:p>
      <w:pPr>
        <w:pStyle w:val="BodyText"/>
      </w:pPr>
      <w:r>
        <w:t xml:space="preserve">INVOICE NO: GPC/2025/00387</w:t>
      </w:r>
    </w:p>
    <w:bookmarkStart w:id="21"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Indian Rupee (INR ₹)</w:t>
      </w:r>
    </w:p>
    <w:bookmarkEnd w:id="21"/>
    <w:bookmarkStart w:id="22" w:name="billed-to-pet-owner"/>
    <w:p>
      <w:pPr>
        <w:pStyle w:val="Heading3"/>
      </w:pPr>
      <w:r>
        <w:t xml:space="preserve">Billed To (Pet Owner)</w:t>
      </w:r>
    </w:p>
    <w:p>
      <w:pPr>
        <w:pStyle w:val="FirstParagraph"/>
      </w:pPr>
      <w:r>
        <w:rPr>
          <w:bCs/>
          <w:b/>
        </w:rPr>
        <w:t xml:space="preserve">Name:</w:t>
      </w:r>
      <w:r>
        <w:t xml:space="preserve"> </w:t>
      </w:r>
      <w:r>
        <w:t xml:space="preserve">Mr. Rajesh Kumar Sharma</w:t>
      </w:r>
    </w:p>
    <w:p>
      <w:pPr>
        <w:pStyle w:val="BodyText"/>
      </w:pPr>
      <w:r>
        <w:rPr>
          <w:bCs/>
          <w:b/>
        </w:rPr>
        <w:t xml:space="preserve">Address:</w:t>
      </w:r>
      <w:r>
        <w:t xml:space="preserve"> </w:t>
      </w:r>
      <w:r>
        <w:t xml:space="preserve">12B, 3rd Cross, HSR Layout, Sector 2, Bangalore, Karnataka – 560102, India</w:t>
      </w:r>
    </w:p>
    <w:p>
      <w:pPr>
        <w:pStyle w:val="BodyText"/>
      </w:pPr>
      <w:r>
        <w:rPr>
          <w:bCs/>
          <w:b/>
        </w:rPr>
        <w:t xml:space="preserve">Phone:</w:t>
      </w:r>
      <w:r>
        <w:t xml:space="preserve"> </w:t>
      </w:r>
      <w:r>
        <w:t xml:space="preserve">+91-98765-43210</w:t>
      </w:r>
    </w:p>
    <w:p>
      <w:pPr>
        <w:pStyle w:val="BodyText"/>
      </w:pPr>
      <w:r>
        <w:rPr>
          <w:bCs/>
          <w:b/>
        </w:rPr>
        <w:t xml:space="preserve">Email:</w:t>
      </w:r>
      <w:r>
        <w:t xml:space="preserve"> </w:t>
      </w:r>
      <w:r>
        <w:t xml:space="preserve">rajesh.sharma@email.com</w:t>
      </w:r>
    </w:p>
    <w:bookmarkEnd w:id="22"/>
    <w:bookmarkStart w:id="23" w:name="patient-pet-information"/>
    <w:p>
      <w:pPr>
        <w:pStyle w:val="Heading3"/>
      </w:pPr>
      <w:r>
        <w:t xml:space="preserve">Patient (Pet) Information</w:t>
      </w:r>
    </w:p>
    <w:p>
      <w:pPr>
        <w:pStyle w:val="FirstParagraph"/>
      </w:pPr>
      <w:r>
        <w:rPr>
          <w:bCs/>
          <w:b/>
        </w:rPr>
        <w:t xml:space="preserve">Pet Name:</w:t>
      </w:r>
      <w:r>
        <w:t xml:space="preserve"> </w:t>
      </w:r>
      <w:r>
        <w:t xml:space="preserve">Max</w:t>
      </w:r>
    </w:p>
    <w:p>
      <w:pPr>
        <w:pStyle w:val="BodyText"/>
      </w:pPr>
      <w:r>
        <w:rPr>
          <w:bCs/>
          <w:b/>
        </w:rPr>
        <w:t xml:space="preserve">Breed:</w:t>
      </w:r>
      <w:r>
        <w:t xml:space="preserve"> </w:t>
      </w:r>
      <w:r>
        <w:t xml:space="preserve">German Shepherd</w:t>
      </w:r>
    </w:p>
    <w:p>
      <w:pPr>
        <w:pStyle w:val="BodyText"/>
      </w:pPr>
      <w:r>
        <w:rPr>
          <w:bCs/>
          <w:b/>
        </w:rPr>
        <w:t xml:space="preserve">Age:</w:t>
      </w:r>
      <w:r>
        <w:t xml:space="preserve"> </w:t>
      </w:r>
      <w:r>
        <w:t xml:space="preserve">4 Years</w:t>
      </w:r>
    </w:p>
    <w:p>
      <w:pPr>
        <w:pStyle w:val="BodyText"/>
      </w:pPr>
      <w:r>
        <w:rPr>
          <w:bCs/>
          <w:b/>
        </w:rPr>
        <w:t xml:space="preserve">Sex:</w:t>
      </w:r>
      <w:r>
        <w:t xml:space="preserve"> </w:t>
      </w:r>
      <w:r>
        <w:t xml:space="preserve">Male (Neutered)</w:t>
      </w:r>
    </w:p>
    <w:p>
      <w:pPr>
        <w:pStyle w:val="BodyText"/>
      </w:pPr>
      <w:r>
        <w:rPr>
          <w:bCs/>
          <w:b/>
        </w:rPr>
        <w:t xml:space="preserve">Microchip ID:</w:t>
      </w:r>
      <w:r>
        <w:t xml:space="preserve"> </w:t>
      </w:r>
      <w:r>
        <w:t xml:space="preserve">985-112-334-5567</w:t>
      </w:r>
    </w:p>
    <w:bookmarkEnd w:id="23"/>
    <w:bookmarkStart w:id="24" w:name="treating-veterinarian"/>
    <w:p>
      <w:pPr>
        <w:pStyle w:val="Heading3"/>
      </w:pPr>
      <w:r>
        <w:t xml:space="preserve">Treating Veterinarian</w:t>
      </w:r>
    </w:p>
    <w:p>
      <w:pPr>
        <w:pStyle w:val="FirstParagraph"/>
      </w:pPr>
      <w:r>
        <w:rPr>
          <w:bCs/>
          <w:b/>
        </w:rPr>
        <w:t xml:space="preserve">Dr. Ananya Iyer, DVM, MS (Surgery)</w:t>
      </w:r>
    </w:p>
    <w:p>
      <w:pPr>
        <w:pStyle w:val="BodyText"/>
      </w:pPr>
      <w:r>
        <w:rPr>
          <w:bCs/>
          <w:b/>
        </w:rPr>
        <w:t xml:space="preserve">Specialization:</w:t>
      </w:r>
      <w:r>
        <w:t xml:space="preserve"> </w:t>
      </w:r>
      <w:r>
        <w:t xml:space="preserve">Orthopedic &amp; Soft Tissue Surgery</w:t>
      </w:r>
    </w:p>
    <w:p>
      <w:pPr>
        <w:pStyle w:val="BodyText"/>
      </w:pPr>
      <w:r>
        <w:rPr>
          <w:bCs/>
          <w:b/>
        </w:rPr>
        <w:t xml:space="preserve">License No:</w:t>
      </w:r>
      <w:r>
        <w:t xml:space="preserve"> </w:t>
      </w:r>
      <w:r>
        <w:t xml:space="preserve">KVC/2019/04521</w:t>
      </w:r>
    </w:p>
    <w:p>
      <w:pPr>
        <w:pStyle w:val="BodyText"/>
      </w:pPr>
      <w:r>
        <w:rPr>
          <w:bCs/>
          <w:b/>
        </w:rPr>
        <w:t xml:space="preserve">Clinic Location:</w:t>
      </w:r>
      <w:r>
        <w:t xml:space="preserve"> </w:t>
      </w:r>
      <w:r>
        <w:t xml:space="preserve">India Bangalore</w:t>
      </w:r>
    </w:p>
    <w:bookmarkEnd w:id="24"/>
    <w:bookmarkStart w:id="25" w:name="itemized-services-charges"/>
    <w:p>
      <w:pPr>
        <w:pStyle w:val="Heading3"/>
      </w:pPr>
      <w:r>
        <w:t xml:space="preserve">Itemized Services &amp;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Veterinary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Rate (INR ₹)</w:t>
            </w:r>
          </w:p>
        </w:tc>
        <w:tc>
          <w:tcPr/>
          <w:p>
            <w:pPr>
              <w:pStyle w:val="Compact"/>
              <w:jc w:val="left"/>
            </w:pPr>
            <w:r>
              <w:t xml:space="preserve">Amount (INR ₹)</w:t>
            </w:r>
          </w:p>
        </w:tc>
      </w:tr>
      <w:tr>
        <w:tc>
          <w:tcPr/>
          <w:p>
            <w:pPr>
              <w:pStyle w:val="Compact"/>
              <w:jc w:val="left"/>
            </w:pPr>
            <w:r>
              <w:t xml:space="preserve">1</w:t>
            </w:r>
          </w:p>
        </w:tc>
        <w:tc>
          <w:tcPr/>
          <w:p>
            <w:pPr>
              <w:pStyle w:val="Compact"/>
              <w:jc w:val="left"/>
            </w:pPr>
            <w:r>
              <w:t xml:space="preserve">Comprehensive Physical Examination &amp; Diagnostic Consultation by Lead Veterinarian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Digital Radiography (X-Ray) – Left Hind Limb (2 Views: Lateral &amp; AP)</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Complete Blood Count (CBC) &amp; Biochemistry Panel (14 Parameters)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4</w:t>
            </w:r>
          </w:p>
        </w:tc>
        <w:tc>
          <w:tcPr/>
          <w:p>
            <w:pPr>
              <w:pStyle w:val="Compact"/>
              <w:jc w:val="left"/>
            </w:pPr>
            <w:r>
              <w:t xml:space="preserve">Ultrasound Abdominal Examination (Real-Time, B-Mode)</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Orthopedic Surgical Procedure – Tibial Plateau Leveling Osteotomy (TPLO) with Implant</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General Anesthesia (Isoflurane) – 3.5 Hours with Continuous Monitoring</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7</w:t>
            </w:r>
          </w:p>
        </w:tc>
        <w:tc>
          <w:tcPr/>
          <w:p>
            <w:pPr>
              <w:pStyle w:val="Compact"/>
              <w:jc w:val="left"/>
            </w:pPr>
            <w:r>
              <w:t xml:space="preserve">Post-Operative Hospitalization &amp; Nursing Care (24 Hours)</w:t>
            </w:r>
          </w:p>
        </w:tc>
        <w:tc>
          <w:tcPr/>
          <w:p>
            <w:pPr>
              <w:pStyle w:val="Compact"/>
              <w:jc w:val="left"/>
            </w:pPr>
            <w:r>
              <w:t xml:space="preserve">12–13 Jun 2025</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8</w:t>
            </w:r>
          </w:p>
        </w:tc>
        <w:tc>
          <w:tcPr/>
          <w:p>
            <w:pPr>
              <w:pStyle w:val="Compact"/>
              <w:jc w:val="left"/>
            </w:pPr>
            <w:r>
              <w:t xml:space="preserve">Prescribed Medications – Carprofen 75mg (10 tabs), Gabapentin 300mg (10 caps), Meloxicam 1.5mg/ml (10ml)</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9</w:t>
            </w:r>
          </w:p>
        </w:tc>
        <w:tc>
          <w:tcPr/>
          <w:p>
            <w:pPr>
              <w:pStyle w:val="Compact"/>
              <w:jc w:val="left"/>
            </w:pPr>
            <w:r>
              <w:t xml:space="preserve">Follow-Up Consultation &amp; Suture Check by Veterinarian</w:t>
            </w:r>
          </w:p>
        </w:tc>
        <w:tc>
          <w:tcPr/>
          <w:p>
            <w:pPr>
              <w:pStyle w:val="Compact"/>
              <w:jc w:val="left"/>
            </w:pPr>
            <w:r>
              <w:t xml:space="preserve">15 Jun 2025</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10</w:t>
            </w:r>
          </w:p>
        </w:tc>
        <w:tc>
          <w:tcPr/>
          <w:p>
            <w:pPr>
              <w:pStyle w:val="Compact"/>
              <w:jc w:val="left"/>
            </w:pPr>
            <w:r>
              <w:t xml:space="preserve">Orthopedic Support Brace (Custom-Fitted, Left Hind Limb)</w:t>
            </w:r>
          </w:p>
        </w:tc>
        <w:tc>
          <w:tcPr/>
          <w:p>
            <w:pPr>
              <w:pStyle w:val="Compact"/>
              <w:jc w:val="left"/>
            </w:pPr>
            <w:r>
              <w:t xml:space="preserve">15 Jun 2025</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bl>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Invoice Summary</w:t>
            </w:r>
          </w:p>
        </w:tc>
      </w:tr>
      <w:tr>
        <w:tc>
          <w:tcPr/>
          <w:p>
            <w:pPr>
              <w:pStyle w:val="Compact"/>
              <w:jc w:val="left"/>
            </w:pPr>
            <w:r>
              <w:t xml:space="preserve">Subtotal (Services &amp; Supplies)</w:t>
            </w:r>
          </w:p>
        </w:tc>
        <w:tc>
          <w:tcPr/>
          <w:p>
            <w:pPr>
              <w:pStyle w:val="Compact"/>
              <w:jc w:val="right"/>
            </w:pPr>
            <w:r>
              <w:t xml:space="preserve">₹ 77,000.00</w:t>
            </w:r>
          </w:p>
        </w:tc>
      </w:tr>
      <w:tr>
        <w:tc>
          <w:tcPr/>
          <w:p>
            <w:pPr>
              <w:pStyle w:val="Compact"/>
              <w:jc w:val="left"/>
            </w:pPr>
            <w:r>
              <w:t xml:space="preserve">GST @ 18% (As per India Bangalore tax regulations)</w:t>
            </w:r>
          </w:p>
        </w:tc>
        <w:tc>
          <w:tcPr/>
          <w:p>
            <w:pPr>
              <w:pStyle w:val="Compact"/>
              <w:jc w:val="right"/>
            </w:pPr>
            <w:r>
              <w:t xml:space="preserve">₹ 13,860.00</w:t>
            </w:r>
          </w:p>
        </w:tc>
      </w:tr>
      <w:tr>
        <w:tc>
          <w:tcPr/>
          <w:p>
            <w:pPr>
              <w:pStyle w:val="Compact"/>
              <w:jc w:val="left"/>
            </w:pPr>
            <w:r>
              <w:t xml:space="preserve">Emergency Transport &amp; Ambulance Fee</w:t>
            </w:r>
          </w:p>
        </w:tc>
        <w:tc>
          <w:tcPr/>
          <w:p>
            <w:pPr>
              <w:pStyle w:val="Compact"/>
              <w:jc w:val="right"/>
            </w:pPr>
            <w:r>
              <w:t xml:space="preserve">₹ 1,200.00</w:t>
            </w:r>
          </w:p>
        </w:tc>
      </w:tr>
      <w:tr>
        <w:tc>
          <w:tcPr/>
          <w:p>
            <w:pPr>
              <w:pStyle w:val="Compact"/>
              <w:jc w:val="left"/>
            </w:pPr>
            <w:r>
              <w:t xml:space="preserve">Convenience / Processing Fee</w:t>
            </w:r>
          </w:p>
        </w:tc>
        <w:tc>
          <w:tcPr/>
          <w:p>
            <w:pPr>
              <w:pStyle w:val="Compact"/>
              <w:jc w:val="right"/>
            </w:pPr>
            <w:r>
              <w:t xml:space="preserve">₹ 150.00</w:t>
            </w:r>
          </w:p>
        </w:tc>
      </w:tr>
      <w:tr>
        <w:tc>
          <w:tcPr/>
          <w:p>
            <w:pPr>
              <w:pStyle w:val="Compact"/>
              <w:jc w:val="left"/>
            </w:pPr>
            <w:r>
              <w:t xml:space="preserve">GRAND TOTAL (INR)</w:t>
            </w:r>
          </w:p>
        </w:tc>
        <w:tc>
          <w:tcPr/>
          <w:p>
            <w:pPr>
              <w:pStyle w:val="Compact"/>
              <w:jc w:val="right"/>
            </w:pPr>
            <w:r>
              <w:t xml:space="preserve">₹ 92,210.00</w:t>
            </w:r>
          </w:p>
        </w:tc>
      </w:tr>
    </w:tbl>
    <w:bookmarkEnd w:id="25"/>
    <w:bookmarkStart w:id="26" w:name="accepted-payment-methods"/>
    <w:p>
      <w:pPr>
        <w:pStyle w:val="Heading3"/>
      </w:pPr>
      <w:r>
        <w:t xml:space="preserve">Accepted Payment Methods</w:t>
      </w:r>
    </w:p>
    <w:p>
      <w:pPr>
        <w:pStyle w:val="FirstParagraph"/>
      </w:pPr>
      <w:r>
        <w:t xml:space="preserve">This Invoice may be settled via: NEFT/RTGS (Account: HDFC Bank, A/C No: 50200012345678, IFSC: HDFC0000123), UPI (greenpaws@okhdfcbank), Credit/Debit Card (Visa, Mastercard, RuPay), or Bank Transfer. All payments are to be made in Indian Rupees (INR). Please quote the Invoice number GPC/2025/00387 in your payment reference.</w:t>
      </w:r>
    </w:p>
    <w:bookmarkEnd w:id="26"/>
    <w:bookmarkStart w:id="27" w:name="terms-conditions-of-this-invoice"/>
    <w:p>
      <w:pPr>
        <w:pStyle w:val="Heading3"/>
      </w:pPr>
      <w:r>
        <w:t xml:space="preserve">Terms &amp; Conditions of This Invoice</w:t>
      </w:r>
    </w:p>
    <w:p>
      <w:pPr>
        <w:numPr>
          <w:ilvl w:val="0"/>
          <w:numId w:val="1001"/>
        </w:numPr>
        <w:pStyle w:val="Compact"/>
      </w:pPr>
      <w:r>
        <w:t xml:space="preserve">This Invoice is issued by Green Paws Veterinary Clinic, a registered Veterinarian practice operating in India Bangalore, Karnataka. All services are rendered under the supervision of a licensed Veterinarian as mandated by the Veterinary Council of India.</w:t>
      </w:r>
    </w:p>
    <w:p>
      <w:pPr>
        <w:numPr>
          <w:ilvl w:val="0"/>
          <w:numId w:val="1001"/>
        </w:numPr>
        <w:pStyle w:val="Compact"/>
      </w:pPr>
      <w:r>
        <w:t xml:space="preserve">Payment for this Invoice is due within fifteen (15) calendar days from the Invoice date. Late payments shall attract a penalty of 1.5% per month on the outstanding balance.</w:t>
      </w:r>
    </w:p>
    <w:p>
      <w:pPr>
        <w:numPr>
          <w:ilvl w:val="0"/>
          <w:numId w:val="1001"/>
        </w:numPr>
        <w:pStyle w:val="Compact"/>
      </w:pPr>
      <w:r>
        <w:t xml:space="preserve">All diagnostic and surgical procedures listed in this Invoice were performed at the India Bangalore facility. The treating Veterinarian, Dr. Ananya Iyer, assumes full professional responsibility for the clinical decisions documented herein.</w:t>
      </w:r>
    </w:p>
    <w:p>
      <w:pPr>
        <w:numPr>
          <w:ilvl w:val="0"/>
          <w:numId w:val="1001"/>
        </w:numPr>
        <w:pStyle w:val="Compact"/>
      </w:pPr>
      <w:r>
        <w:t xml:space="preserve">Post-operative follow-up visits (up to three) within thirty days are included at no additional charge. Any subsequent consultation by the Veterinarian will be billed separately.</w:t>
      </w:r>
    </w:p>
    <w:p>
      <w:pPr>
        <w:numPr>
          <w:ilvl w:val="0"/>
          <w:numId w:val="1001"/>
        </w:numPr>
        <w:pStyle w:val="Compact"/>
      </w:pPr>
      <w:r>
        <w:t xml:space="preserve">GST is applicable at 18% as per the Goods and Services Tax Act, 2017, applicable in India Bangalore. This Invoice serves as a valid tax invoice for input credit purposes.</w:t>
      </w:r>
    </w:p>
    <w:p>
      <w:pPr>
        <w:numPr>
          <w:ilvl w:val="0"/>
          <w:numId w:val="1001"/>
        </w:numPr>
        <w:pStyle w:val="Compact"/>
      </w:pPr>
      <w:r>
        <w:t xml:space="preserve">The pet owner acknowledges that surgical procedures carry inherent risks. Informed consent was obtained prior to the TPLO procedure on 12 June 2025. A copy of the consent form is attached to this Invoice.</w:t>
      </w:r>
    </w:p>
    <w:p>
      <w:pPr>
        <w:numPr>
          <w:ilvl w:val="0"/>
          <w:numId w:val="1001"/>
        </w:numPr>
        <w:pStyle w:val="Compact"/>
      </w:pPr>
      <w:r>
        <w:t xml:space="preserve">Medications dispensed as part of this Invoice are to be administered strictly as prescribed by the treating Veterinarian. The clinic assumes no liability for adverse reactions resulting from non-compliance with the prescribed dosage schedule.</w:t>
      </w:r>
    </w:p>
    <w:p>
      <w:pPr>
        <w:numPr>
          <w:ilvl w:val="0"/>
          <w:numId w:val="1001"/>
        </w:numPr>
        <w:pStyle w:val="Compact"/>
      </w:pPr>
      <w:r>
        <w:t xml:space="preserve">This Invoice is valid for a period of ninety (90) days from the date of issue. After this period, the charges may be subject to revision based on prevailing rates in India Bangalore.</w:t>
      </w:r>
    </w:p>
    <w:p>
      <w:pPr>
        <w:numPr>
          <w:ilvl w:val="0"/>
          <w:numId w:val="1001"/>
        </w:numPr>
        <w:pStyle w:val="Compact"/>
      </w:pPr>
      <w:r>
        <w:t xml:space="preserve">For any disputes regarding this Invoice, the parties agree to resolve matters through mediation in Bangalore, Karnataka, India, in accordance with the Consumer Protection Act, 2019.</w:t>
      </w:r>
    </w:p>
    <w:bookmarkEnd w:id="27"/>
    <w:p>
      <w:pPr>
        <w:pStyle w:val="FirstParagraph"/>
      </w:pPr>
      <w:r>
        <w:rPr>
          <w:bCs/>
          <w:b/>
        </w:rPr>
        <w:t xml:space="preserve">Green Paws Veterinary Clinic</w:t>
      </w:r>
      <w:r>
        <w:t xml:space="preserve"> </w:t>
      </w:r>
      <w:r>
        <w:t xml:space="preserve">| India Bangalore | KVC Reg. No: KVC/2019/04521</w:t>
      </w:r>
    </w:p>
    <w:p>
      <w:pPr>
        <w:pStyle w:val="BodyText"/>
      </w:pPr>
      <w:r>
        <w:t xml:space="preserve">This is a computer-generated Invoice and does not require a physical signature. For verification, contact the clinic at +91-80-4123-5678.</w:t>
      </w:r>
    </w:p>
    <w:p>
      <w:pPr>
        <w:pStyle w:val="BodyText"/>
      </w:pPr>
      <w:r>
        <w:t xml:space="preserve">Thank you for trusting our Veterinarian team with the care of your beloved pet. We are committed to the highest standards of veterinary medicine in India Bangalore.</w:t>
      </w:r>
    </w:p>
    <w:p>
      <w:pPr>
        <w:pStyle w:val="BodyText"/>
      </w:pPr>
      <w:r>
        <w:t xml:space="preserve">© 2025 Green Paws Veterinary Clinic, Bangalore, India. All Rights Reserved. | Invoice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Bangalore, India</dc:title>
  <dc:creator/>
  <dc:language>en</dc:language>
  <cp:keywords/>
  <dcterms:created xsi:type="dcterms:W3CDTF">2026-10-10T01:55:55Z</dcterms:created>
  <dcterms:modified xsi:type="dcterms:W3CDTF">2026-10-10T01:55:55Z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