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Veterinarian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Indonesia</w:t>
      </w:r>
      <w:r>
        <w:t xml:space="preserve"> </w:t>
      </w:r>
      <w:r>
        <w:t xml:space="preserve">Jakarta</w:t>
      </w:r>
    </w:p>
    <w:bookmarkStart w:id="20" w:name="pt.-anugerah-hewan-sehat"/>
    <w:p>
      <w:pPr>
        <w:pStyle w:val="Heading1"/>
      </w:pPr>
      <w:r>
        <w:t xml:space="preserve">PT. Anugerah Hewan Sehat</w:t>
      </w:r>
    </w:p>
    <w:p>
      <w:pPr>
        <w:pStyle w:val="FirstParagraph"/>
      </w:pPr>
      <w:r>
        <w:rPr>
          <w:bCs/>
          <w:b/>
        </w:rPr>
        <w:t xml:space="preserve">Veterinarian Clinic &amp; Animal Hospital</w:t>
      </w:r>
    </w:p>
    <w:p>
      <w:pPr>
        <w:pStyle w:val="BodyText"/>
      </w:pPr>
      <w:r>
        <w:t xml:space="preserve">Jl. Sudirman Kav. 45, Blok C-12</w:t>
      </w:r>
    </w:p>
    <w:p>
      <w:pPr>
        <w:pStyle w:val="BodyText"/>
      </w:pPr>
      <w:r>
        <w:t xml:space="preserve">Setiabudi, South Jakarta 12920</w:t>
      </w:r>
    </w:p>
    <w:p>
      <w:pPr>
        <w:pStyle w:val="BodyText"/>
      </w:pPr>
      <w:r>
        <w:t xml:space="preserve">Indonesia Jakarta</w:t>
      </w:r>
    </w:p>
    <w:p>
      <w:pPr>
        <w:pStyle w:val="BodyText"/>
      </w:pPr>
      <w:r>
        <w:t xml:space="preserve">Tel: +62-21-520-8845 | Email: billing@anugerahhewansehat.co.id</w:t>
      </w:r>
    </w:p>
    <w:p>
      <w:pPr>
        <w:pStyle w:val="BodyText"/>
      </w:pPr>
      <w:r>
        <w:t xml:space="preserve">NPWP: 01.234.567.8-049.000</w:t>
      </w:r>
    </w:p>
    <w:p>
      <w:pPr>
        <w:pStyle w:val="BodyText"/>
      </w:pPr>
      <w:r>
        <w:t xml:space="preserve">Licensed Veterinarian Practice – Indonesia Jakarta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No:</w:t>
      </w:r>
      <w:r>
        <w:t xml:space="preserve"> </w:t>
      </w:r>
      <w:r>
        <w:t xml:space="preserve">INV/2025/04/00872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14 April 2025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28 April 2025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14 Days</w:t>
      </w:r>
    </w:p>
    <w:bookmarkEnd w:id="21"/>
    <w:bookmarkStart w:id="22" w:name="billed-to-client"/>
    <w:p>
      <w:pPr>
        <w:pStyle w:val="Heading3"/>
      </w:pPr>
      <w:r>
        <w:t xml:space="preserve">Billed To (Client)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Mrs. Ratna Dewi Kusuma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Jl. Kemang Raya No. 28, RT 04/RW 12</w:t>
      </w:r>
    </w:p>
    <w:p>
      <w:pPr>
        <w:pStyle w:val="BodyText"/>
      </w:pPr>
      <w:r>
        <w:t xml:space="preserve">Kemang, South Jakarta 12730</w:t>
      </w:r>
    </w:p>
    <w:p>
      <w:pPr>
        <w:pStyle w:val="BodyText"/>
      </w:pPr>
      <w:r>
        <w:t xml:space="preserve">Indonesia Jakarta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+62-812-3456-7890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ratna.kusuma@email.com</w:t>
      </w:r>
    </w:p>
    <w:p>
      <w:pPr>
        <w:pStyle w:val="BodyText"/>
      </w:pPr>
      <w:r>
        <w:rPr>
          <w:bCs/>
          <w:b/>
        </w:rPr>
        <w:t xml:space="preserve">Client ID:</w:t>
      </w:r>
      <w:r>
        <w:t xml:space="preserve"> </w:t>
      </w:r>
      <w:r>
        <w:t xml:space="preserve">CL-2024-03318</w:t>
      </w:r>
    </w:p>
    <w:bookmarkEnd w:id="22"/>
    <w:bookmarkStart w:id="23" w:name="patient-information"/>
    <w:p>
      <w:pPr>
        <w:pStyle w:val="Heading3"/>
      </w:pPr>
      <w:r>
        <w:t xml:space="preserve">Patient Information</w:t>
      </w:r>
    </w:p>
    <w:p>
      <w:pPr>
        <w:pStyle w:val="FirstParagraph"/>
      </w:pPr>
      <w:r>
        <w:rPr>
          <w:bCs/>
          <w:b/>
        </w:rPr>
        <w:t xml:space="preserve">Pet Name:</w:t>
      </w:r>
      <w:r>
        <w:t xml:space="preserve"> </w:t>
      </w:r>
      <w:r>
        <w:t xml:space="preserve">Simba</w:t>
      </w:r>
    </w:p>
    <w:p>
      <w:pPr>
        <w:pStyle w:val="BodyText"/>
      </w:pPr>
      <w:r>
        <w:rPr>
          <w:bCs/>
          <w:b/>
        </w:rPr>
        <w:t xml:space="preserve">Species:</w:t>
      </w:r>
      <w:r>
        <w:t xml:space="preserve"> </w:t>
      </w:r>
      <w:r>
        <w:t xml:space="preserve">Domestic Cat (Felis catus)</w:t>
      </w:r>
    </w:p>
    <w:p>
      <w:pPr>
        <w:pStyle w:val="BodyText"/>
      </w:pPr>
      <w:r>
        <w:rPr>
          <w:bCs/>
          <w:b/>
        </w:rPr>
        <w:t xml:space="preserve">Breed:</w:t>
      </w:r>
      <w:r>
        <w:t xml:space="preserve"> </w:t>
      </w:r>
      <w:r>
        <w:t xml:space="preserve">Persian</w:t>
      </w:r>
    </w:p>
    <w:p>
      <w:pPr>
        <w:pStyle w:val="BodyText"/>
      </w:pPr>
      <w:r>
        <w:rPr>
          <w:bCs/>
          <w:b/>
        </w:rPr>
        <w:t xml:space="preserve">Age:</w:t>
      </w:r>
      <w:r>
        <w:t xml:space="preserve"> </w:t>
      </w:r>
      <w:r>
        <w:t xml:space="preserve">4 years, 2 months</w:t>
      </w:r>
    </w:p>
    <w:p>
      <w:pPr>
        <w:pStyle w:val="BodyText"/>
      </w:pPr>
      <w:r>
        <w:rPr>
          <w:bCs/>
          <w:b/>
        </w:rPr>
        <w:t xml:space="preserve">Sex:</w:t>
      </w:r>
      <w:r>
        <w:t xml:space="preserve"> </w:t>
      </w:r>
      <w:r>
        <w:t xml:space="preserve">Male (Neutered)</w:t>
      </w:r>
    </w:p>
    <w:p>
      <w:pPr>
        <w:pStyle w:val="BodyText"/>
      </w:pPr>
      <w:r>
        <w:rPr>
          <w:bCs/>
          <w:b/>
        </w:rPr>
        <w:t xml:space="preserve">Weight:</w:t>
      </w:r>
      <w:r>
        <w:t xml:space="preserve"> </w:t>
      </w:r>
      <w:r>
        <w:t xml:space="preserve">5.8 kg</w:t>
      </w:r>
    </w:p>
    <w:p>
      <w:pPr>
        <w:pStyle w:val="BodyText"/>
      </w:pPr>
      <w:r>
        <w:rPr>
          <w:bCs/>
          <w:b/>
        </w:rPr>
        <w:t xml:space="preserve">Microchip No:</w:t>
      </w:r>
      <w:r>
        <w:t xml:space="preserve"> </w:t>
      </w:r>
      <w:r>
        <w:t xml:space="preserve">941-002-887-456</w:t>
      </w:r>
    </w:p>
    <w:p>
      <w:pPr>
        <w:pStyle w:val="BodyText"/>
      </w:pPr>
      <w:r>
        <w:rPr>
          <w:bCs/>
          <w:b/>
        </w:rPr>
        <w:t xml:space="preserve">Veterinarian in Charge:</w:t>
      </w:r>
      <w:r>
        <w:t xml:space="preserve"> </w:t>
      </w:r>
      <w:r>
        <w:t xml:space="preserve">drh. Andi Pratama, M.Vet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Veterinarian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(IDR)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(IDR)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Comprehensive Veterinarian Consultation &amp; Physical Examination – Full diagnostic assessment including auscultation, palpation, and neurological screening performed by a licensed Veterinarian specialist in Indonesia Jakarta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Apr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Complete Blood Count (CBC) &amp; Biochemistry Panel – Laboratory analysis to evaluate organ function, blood cell morphology, and metabolic markers as part of the Veterinarian diagnostic protocol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Apr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Digital Radiography (X-Ray) – Thoracic and Abdominal views (2 projections) to assess skeletal integrity and internal organ positioning under Veterinarian supervision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Apr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1,300,000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Abdominal Ultrasound Examination – Real-time sonographic imaging of liver, kidneys, spleen, and urinary tract conducted by the Veterinarian radiology team in Indonesia Jakarta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 Apr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Intravenous Fluid Therapy (Lactated Ringer's Solution) – 500 ml administered over 6 hours for dehydration management as prescribed by the attending Veterinarian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 Apr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Prescribed Medication – Meloxicam 0.2 mg/ml (NSAID) 10 ml + Omeprazole 40 mg (Gastroprotectant) 10 capsules, dispensed by the Veterinarian pharmacy 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 Apr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Inpatient Hospitalization &amp; Monitoring – 24-hour overnight stay with continuous vital sign monitoring, nursing care, and follow-up Veterinarian rounds in the Indonesia Jakarta facility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 Apr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Follow-up Veterinarian Consultation – Post-treatment evaluation, wound check, and discharge instructions provided by the lead Veterinarian in Indonesia Jakarta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 Apr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500,000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IDR 7,450,000</w:t>
      </w:r>
    </w:p>
    <w:p>
      <w:pPr>
        <w:pStyle w:val="BodyText"/>
      </w:pPr>
      <w:r>
        <w:t xml:space="preserve">Discount (Loyal Client – 5%):</w:t>
      </w:r>
      <w:r>
        <w:t xml:space="preserve">- IDR 372,500</w:t>
      </w:r>
    </w:p>
    <w:p>
      <w:pPr>
        <w:pStyle w:val="BodyText"/>
      </w:pPr>
      <w:r>
        <w:t xml:space="preserve">PPN (VAT) 11%:</w:t>
      </w:r>
      <w:r>
        <w:t xml:space="preserve">IDR 765,575</w:t>
      </w:r>
    </w:p>
    <w:p>
      <w:pPr>
        <w:pStyle w:val="BodyText"/>
      </w:pPr>
      <w:r>
        <w:t xml:space="preserve">GRAND TOTAL:</w:t>
      </w:r>
      <w:r>
        <w:t xml:space="preserve">IDR 7,843,075</w:t>
      </w:r>
    </w:p>
    <w:bookmarkStart w:id="24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rPr>
          <w:bCs/>
          <w:b/>
        </w:rPr>
        <w:t xml:space="preserve">Bank:</w:t>
      </w:r>
      <w:r>
        <w:t xml:space="preserve"> </w:t>
      </w:r>
      <w:r>
        <w:t xml:space="preserve">Bank Central Asia (BCA)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PT. Anugerah Hewan Sehat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441-2288-901 (a.n. PT. Anugerah Hewan Sehat)</w:t>
      </w:r>
    </w:p>
    <w:p>
      <w:pPr>
        <w:pStyle w:val="BodyText"/>
      </w:pPr>
      <w:r>
        <w:rPr>
          <w:bCs/>
          <w:b/>
        </w:rPr>
        <w:t xml:space="preserve">Branch:</w:t>
      </w:r>
      <w:r>
        <w:t xml:space="preserve"> </w:t>
      </w:r>
      <w:r>
        <w:t xml:space="preserve">Jakarta Sudirman, Indonesia Jakarta</w:t>
      </w:r>
    </w:p>
    <w:p>
      <w:pPr>
        <w:pStyle w:val="BodyText"/>
      </w:pPr>
      <w:r>
        <w:rPr>
          <w:bCs/>
          <w:b/>
        </w:rPr>
        <w:t xml:space="preserve">SWIFT Code:</w:t>
      </w:r>
      <w:r>
        <w:t xml:space="preserve"> </w:t>
      </w:r>
      <w:r>
        <w:t xml:space="preserve">KOPAIDJA</w:t>
      </w:r>
    </w:p>
    <w:p>
      <w:pPr>
        <w:pStyle w:val="BodyText"/>
      </w:pPr>
      <w:r>
        <w:t xml:space="preserve">Please reference Invoice No. INV/2025/04/00872 in your transfer memo. Payment is due within 14 calendar days from the date of this Invoice. Late payments are subject to a 2% monthly surcharge as per the terms of our Veterinarian service agreement.</w:t>
      </w:r>
    </w:p>
    <w:bookmarkEnd w:id="24"/>
    <w:bookmarkStart w:id="25" w:name="X671c72324a53abd0e2f627a762a4a8d7c086602"/>
    <w:p>
      <w:pPr>
        <w:pStyle w:val="Heading3"/>
      </w:pPr>
      <w:r>
        <w:t xml:space="preserve">Important Notes &amp; Veterinarian Recommendations</w:t>
      </w:r>
    </w:p>
    <w:p>
      <w:pPr>
        <w:pStyle w:val="FirstParagraph"/>
      </w:pPr>
      <w:r>
        <w:t xml:space="preserve">1. This Invoice covers all Veterinarian services rendered to the patient "Simba" between 10 April 2025 and 14 April 2025 at our clinic facility in Indonesia Jakarta.</w:t>
      </w:r>
    </w:p>
    <w:p>
      <w:pPr>
        <w:pStyle w:val="BodyText"/>
      </w:pPr>
      <w:r>
        <w:t xml:space="preserve">2. The attending Veterinarian, drh. Andi Pratama, M.Vet, recommends a follow-up consultation in 3 weeks to monitor renal function recovery. A 10% discount will be applied to the follow-up visit if scheduled within the recommended window.</w:t>
      </w:r>
    </w:p>
    <w:p>
      <w:pPr>
        <w:pStyle w:val="BodyText"/>
      </w:pPr>
      <w:r>
        <w:t xml:space="preserve">3. Please administer the prescribed Meloxicam at 0.1 mg/kg once daily for 7 days and Omeprazole at 1 mg/kg once daily for 14 days. Do not discontinue medication without consulting your Veterinarian.</w:t>
      </w:r>
    </w:p>
    <w:p>
      <w:pPr>
        <w:pStyle w:val="BodyText"/>
      </w:pPr>
      <w:r>
        <w:t xml:space="preserve">4. A soft, easily digestible diet is recommended for the next 10 days. Avoid fatty or raw food items. Ensure fresh water is always available.</w:t>
      </w:r>
    </w:p>
    <w:p>
      <w:pPr>
        <w:pStyle w:val="BodyText"/>
      </w:pPr>
      <w:r>
        <w:t xml:space="preserve">5. This Invoice is valid for 30 days from the date of issue. After this period, the Invoice may be subject to re-evaluation of applicable tax rates in Indonesia Jakarta.</w:t>
      </w:r>
    </w:p>
    <w:p>
      <w:pPr>
        <w:pStyle w:val="BodyText"/>
      </w:pPr>
      <w:r>
        <w:t xml:space="preserve">6. For any disputes regarding this Invoice or the Veterinarian services provided, please contact our billing department within 7 business days. Our team in Indonesia Jakarta is available Monday through Saturday, 08:00–18:00 WIB.</w:t>
      </w:r>
    </w:p>
    <w:bookmarkEnd w:id="25"/>
    <w:p>
      <w:pPr>
        <w:pStyle w:val="BodyText"/>
      </w:pPr>
      <w:r>
        <w:t xml:space="preserve">Prepared by (Billing Department)</w:t>
      </w:r>
    </w:p>
    <w:p>
      <w:pPr>
        <w:pStyle w:val="BodyText"/>
      </w:pPr>
      <w:r>
        <w:rPr>
          <w:bCs/>
          <w:b/>
        </w:rPr>
        <w:t xml:space="preserve">Sari Wulandari</w:t>
      </w:r>
      <w:r>
        <w:br/>
      </w:r>
      <w:r>
        <w:t xml:space="preserve">Senior Accountant</w:t>
      </w:r>
      <w:r>
        <w:br/>
      </w:r>
      <w:r>
        <w:t xml:space="preserve">PT. Anugerah Hewan Sehat</w:t>
      </w:r>
    </w:p>
    <w:p>
      <w:pPr>
        <w:pStyle w:val="BodyText"/>
      </w:pPr>
      <w:r>
        <w:t xml:space="preserve">Authorized Veterinarian</w:t>
      </w:r>
    </w:p>
    <w:p>
      <w:pPr>
        <w:pStyle w:val="BodyText"/>
      </w:pPr>
      <w:r>
        <w:rPr>
          <w:bCs/>
          <w:b/>
        </w:rPr>
        <w:t xml:space="preserve">drh. Andi Pratama, M.Vet</w:t>
      </w:r>
      <w:r>
        <w:br/>
      </w:r>
      <w:r>
        <w:t xml:space="preserve">Lead Veterinarian</w:t>
      </w:r>
      <w:r>
        <w:br/>
      </w:r>
      <w:r>
        <w:t xml:space="preserve">SIP: 110/2024/IDI-HAI</w:t>
      </w:r>
    </w:p>
    <w:p>
      <w:pPr>
        <w:pStyle w:val="BodyText"/>
      </w:pPr>
      <w:r>
        <w:rPr>
          <w:bCs/>
          <w:b/>
        </w:rPr>
        <w:t xml:space="preserve">PT. Anugerah Hewan Sehat</w:t>
      </w:r>
      <w:r>
        <w:t xml:space="preserve"> </w:t>
      </w:r>
      <w:r>
        <w:t xml:space="preserve">– A registered Veterinarian practice operating in Indonesia Jakarta under the supervision of the Directorate General of Animal Industry, Ministry of Agriculture, Republic of Indonesia.</w:t>
      </w:r>
    </w:p>
    <w:p>
      <w:pPr>
        <w:pStyle w:val="BodyText"/>
      </w:pPr>
      <w:r>
        <w:t xml:space="preserve">This Invoice is generated electronically and is legally valid without a physical signature. For verification, please contact our office at +62-21-520-8845 or visit our facility at Jl. Sudirman Kav. 45, South Jakarta, Indonesia Jakarta.</w:t>
      </w:r>
    </w:p>
    <w:p>
      <w:pPr>
        <w:pStyle w:val="BodyText"/>
      </w:pPr>
      <w:r>
        <w:t xml:space="preserve">Thank you for trusting our Veterinarian team with the care of your beloved pet. We are committed to providing the highest standard of animal healthcare in Indonesia Jakarta.</w:t>
      </w:r>
    </w:p>
    <w:p>
      <w:pPr>
        <w:pStyle w:val="BodyText"/>
      </w:pPr>
      <w:r>
        <w:t xml:space="preserve">© 2025 PT. Anugerah Hewan Sehat. All rights reserved. | Invoice INV/2025/04/00872 | Page 1 of 1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Veterinarian Invoice - Indonesia Jakarta</dc:title>
  <dc:creator/>
  <dc:language>en</dc:language>
  <cp:keywords/>
  <dcterms:created xsi:type="dcterms:W3CDTF">2026-10-10T05:53:11Z</dcterms:created>
  <dcterms:modified xsi:type="dcterms:W3CDTF">2026-10-10T05:53:11Z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