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Iraq</w:t>
      </w:r>
      <w:r>
        <w:t xml:space="preserve"> </w:t>
      </w:r>
      <w:r>
        <w:t xml:space="preserve">Baghdad</w:t>
      </w:r>
    </w:p>
    <w:bookmarkStart w:id="20" w:name="al-rafidain-veterinary-clinic"/>
    <w:p>
      <w:pPr>
        <w:pStyle w:val="Heading1"/>
      </w:pPr>
      <w:r>
        <w:t xml:space="preserve">Al-Rafidain Veterinary Clinic</w:t>
      </w:r>
    </w:p>
    <w:p>
      <w:pPr>
        <w:pStyle w:val="FirstParagraph"/>
      </w:pPr>
      <w:r>
        <w:t xml:space="preserve">Professional Veterinarian Services in Iraq Baghdad</w:t>
      </w:r>
    </w:p>
    <w:p>
      <w:pPr>
        <w:pStyle w:val="BodyText"/>
      </w:pPr>
      <w:r>
        <w:t xml:space="preserve">Street: 14th Ramadan Street, Al-Mansour District</w:t>
      </w:r>
    </w:p>
    <w:p>
      <w:pPr>
        <w:pStyle w:val="BodyText"/>
      </w:pPr>
      <w:r>
        <w:t xml:space="preserve">City: Baghdad, Iraq | Postal Code: 10012</w:t>
      </w:r>
    </w:p>
    <w:p>
      <w:pPr>
        <w:pStyle w:val="BodyText"/>
      </w:pPr>
      <w:r>
        <w:t xml:space="preserve">Phone: +964 770 123 4567 | Email: info@alrafidainvet.iq</w:t>
      </w:r>
    </w:p>
    <w:p>
      <w:pPr>
        <w:pStyle w:val="BodyText"/>
      </w:pPr>
      <w:r>
        <w:t xml:space="preserve">Commercial Registration No: IQ-BGH-2019-44821</w:t>
      </w:r>
    </w:p>
    <w:p>
      <w:pPr>
        <w:pStyle w:val="BodyText"/>
      </w:pPr>
      <w:r>
        <w:t xml:space="preserve">Licensed Veterinarian – Iraq Baghdad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VET-BGH-2025-00347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p>
      <w:pPr>
        <w:pStyle w:val="BodyText"/>
      </w:pPr>
      <w:r>
        <w:t xml:space="preserve">Client &amp; Patient Information</w:t>
      </w:r>
    </w:p>
    <w:bookmarkStart w:id="22" w:name="billed-to-client"/>
    <w:p>
      <w:pPr>
        <w:pStyle w:val="Heading3"/>
      </w:pPr>
      <w:r>
        <w:t xml:space="preserve">Billed To (Client)</w:t>
      </w:r>
    </w:p>
    <w:p>
      <w:pPr>
        <w:pStyle w:val="FirstParagraph"/>
      </w:pPr>
      <w:r>
        <w:rPr>
          <w:bCs/>
          <w:b/>
        </w:rPr>
        <w:t xml:space="preserve">Name:</w:t>
      </w:r>
      <w:r>
        <w:t xml:space="preserve"> </w:t>
      </w:r>
      <w:r>
        <w:t xml:space="preserve">Mr. Ahmed Khalid Al-Jubouri</w:t>
      </w:r>
    </w:p>
    <w:p>
      <w:pPr>
        <w:pStyle w:val="BodyText"/>
      </w:pPr>
      <w:r>
        <w:rPr>
          <w:bCs/>
          <w:b/>
        </w:rPr>
        <w:t xml:space="preserve">Address:</w:t>
      </w:r>
      <w:r>
        <w:t xml:space="preserve"> </w:t>
      </w:r>
      <w:r>
        <w:t xml:space="preserve">House 42, Street 12, Al-Karrada District, Baghdad, Iraq</w:t>
      </w:r>
    </w:p>
    <w:p>
      <w:pPr>
        <w:pStyle w:val="BodyText"/>
      </w:pPr>
      <w:r>
        <w:rPr>
          <w:bCs/>
          <w:b/>
        </w:rPr>
        <w:t xml:space="preserve">Phone:</w:t>
      </w:r>
      <w:r>
        <w:t xml:space="preserve"> </w:t>
      </w:r>
      <w:r>
        <w:t xml:space="preserve">+964 771 987 6543</w:t>
      </w:r>
    </w:p>
    <w:p>
      <w:pPr>
        <w:pStyle w:val="BodyText"/>
      </w:pPr>
      <w:r>
        <w:rPr>
          <w:bCs/>
          <w:b/>
        </w:rPr>
        <w:t xml:space="preserve">Email:</w:t>
      </w:r>
      <w:r>
        <w:t xml:space="preserve"> </w:t>
      </w:r>
      <w:r>
        <w:t xml:space="preserve">ahmed.jubouri@email.com</w:t>
      </w:r>
    </w:p>
    <w:p>
      <w:pPr>
        <w:pStyle w:val="BodyText"/>
      </w:pPr>
      <w:r>
        <w:rPr>
          <w:bCs/>
          <w:b/>
        </w:rPr>
        <w:t xml:space="preserve">Tax ID:</w:t>
      </w:r>
      <w:r>
        <w:t xml:space="preserve"> </w:t>
      </w:r>
      <w:r>
        <w:t xml:space="preserve">10012345678</w:t>
      </w:r>
    </w:p>
    <w:bookmarkEnd w:id="22"/>
    <w:bookmarkStart w:id="23" w:name="patient-pet-details"/>
    <w:p>
      <w:pPr>
        <w:pStyle w:val="Heading3"/>
      </w:pPr>
      <w:r>
        <w:t xml:space="preserve">Patient (Pet) Details</w:t>
      </w:r>
    </w:p>
    <w:p>
      <w:pPr>
        <w:pStyle w:val="FirstParagraph"/>
      </w:pPr>
      <w:r>
        <w:rPr>
          <w:bCs/>
          <w:b/>
        </w:rPr>
        <w:t xml:space="preserve">Pet Name:</w:t>
      </w:r>
      <w:r>
        <w:t xml:space="preserve"> </w:t>
      </w:r>
      <w:r>
        <w:t xml:space="preserve">Simba</w:t>
      </w:r>
    </w:p>
    <w:p>
      <w:pPr>
        <w:pStyle w:val="BodyText"/>
      </w:pPr>
      <w:r>
        <w:rPr>
          <w:bCs/>
          <w:b/>
        </w:rPr>
        <w:t xml:space="preserve">Species:</w:t>
      </w:r>
      <w:r>
        <w:t xml:space="preserve"> </w:t>
      </w:r>
      <w:r>
        <w:t xml:space="preserve">Domestic Cat (Felis catus)</w:t>
      </w:r>
    </w:p>
    <w:p>
      <w:pPr>
        <w:pStyle w:val="BodyText"/>
      </w:pPr>
      <w:r>
        <w:rPr>
          <w:bCs/>
          <w:b/>
        </w:rPr>
        <w:t xml:space="preserve">Breed:</w:t>
      </w:r>
      <w:r>
        <w:t xml:space="preserve"> </w:t>
      </w:r>
      <w:r>
        <w:t xml:space="preserve">Persian</w:t>
      </w:r>
    </w:p>
    <w:p>
      <w:pPr>
        <w:pStyle w:val="BodyText"/>
      </w:pPr>
      <w:r>
        <w:rPr>
          <w:bCs/>
          <w:b/>
        </w:rPr>
        <w:t xml:space="preserve">Age:</w:t>
      </w:r>
      <w:r>
        <w:t xml:space="preserve"> </w:t>
      </w:r>
      <w:r>
        <w:t xml:space="preserve">3 years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941000012345678</w:t>
      </w:r>
    </w:p>
    <w:p>
      <w:pPr>
        <w:pStyle w:val="BodyText"/>
      </w:pPr>
      <w:r>
        <w:rPr>
          <w:bCs/>
          <w:b/>
        </w:rPr>
        <w:t xml:space="preserve">Weight:</w:t>
      </w:r>
      <w:r>
        <w:t xml:space="preserve"> </w:t>
      </w:r>
      <w:r>
        <w:t xml:space="preserve">5.2 kg</w:t>
      </w:r>
    </w:p>
    <w:bookmarkEnd w:id="23"/>
    <w:p>
      <w:pPr>
        <w:pStyle w:val="BodyText"/>
      </w:pPr>
      <w:r>
        <w:t xml:space="preserve">Veterinarian Services Rendered – Iraq Baghdad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Comprehensive General Physical Examination by Lead Veterinarian Dr. Hanaa Al-Saadi – includes auscultation, palpation, ophthalmic check, and dental assessment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Full Blood Panel (CBC, Biochemistry, Urinalysis) – performed at our in-house laboratory in Iraq Baghdad to diagnose underlying renal and hepatic function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Digital Radiography (Chest &amp; Abdomen, 2 views) – X-ray imaging to evaluate skeletal structure and internal organ positioning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Abdominal Ultrasound Examination – detailed sonographic evaluation of kidneys, liver, spleen, and bladder by our specialist Veterinarian</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Prescription Medication: Cerenia (Maropitant Citrate) 10 mg – 14-day supply for gastrointestinal support</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6</w:t>
            </w:r>
          </w:p>
        </w:tc>
        <w:tc>
          <w:tcPr/>
          <w:p>
            <w:pPr>
              <w:pStyle w:val="Compact"/>
              <w:jc w:val="left"/>
            </w:pPr>
            <w:r>
              <w:t xml:space="preserve">Prescription Medication: Metronidazole 250 mg – 10-day course for intestinal flora regulation</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7</w:t>
            </w:r>
          </w:p>
        </w:tc>
        <w:tc>
          <w:tcPr/>
          <w:p>
            <w:pPr>
              <w:pStyle w:val="Compact"/>
              <w:jc w:val="left"/>
            </w:pPr>
            <w:r>
              <w:t xml:space="preserve">Subcutaneous Fluid Therapy Session (500 ml Lactated Ringer's Solution) – administered in-clinic to address mild dehydration</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Follow-up Consultation with Veterinarian – review of laboratory results, medication compliance check, and dietary counseling for renal health</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Prescription Renal Support Diet – Royal Canin Renal Support (1.5 kg bag) – specialized therapeutic food recommended by our Veterinarian team</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Annual Vaccination Package (FVRCP + Rabies) – administered as preventive care per Iraq Baghdad veterinary health guidelines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383,000 IQD</w:t>
            </w:r>
          </w:p>
        </w:tc>
      </w:tr>
      <w:tr>
        <w:tc>
          <w:tcPr/>
          <w:p>
            <w:pPr>
              <w:pStyle w:val="Compact"/>
              <w:jc w:val="left"/>
            </w:pPr>
            <w:r>
              <w:t xml:space="preserve">VAT (5% – Iraq Standard Rate)</w:t>
            </w:r>
          </w:p>
        </w:tc>
        <w:tc>
          <w:tcPr/>
          <w:p>
            <w:pPr>
              <w:pStyle w:val="Compact"/>
              <w:jc w:val="right"/>
            </w:pPr>
            <w:r>
              <w:t xml:space="preserve">19,150 IQD</w:t>
            </w:r>
          </w:p>
        </w:tc>
      </w:tr>
      <w:tr>
        <w:tc>
          <w:tcPr/>
          <w:p>
            <w:pPr>
              <w:pStyle w:val="Compact"/>
              <w:jc w:val="left"/>
            </w:pPr>
            <w:r>
              <w:t xml:space="preserve">Emergency After-Hours Surcharge (10%)</w:t>
            </w:r>
          </w:p>
        </w:tc>
        <w:tc>
          <w:tcPr/>
          <w:p>
            <w:pPr>
              <w:pStyle w:val="Compact"/>
              <w:jc w:val="right"/>
            </w:pPr>
            <w:r>
              <w:t xml:space="preserve">3,800 IQD</w:t>
            </w:r>
          </w:p>
        </w:tc>
      </w:tr>
      <w:tr>
        <w:tc>
          <w:tcPr/>
          <w:p>
            <w:pPr>
              <w:pStyle w:val="Compact"/>
              <w:jc w:val="left"/>
            </w:pPr>
            <w:r>
              <w:t xml:space="preserve">GRAND TOTAL DUE</w:t>
            </w:r>
          </w:p>
        </w:tc>
        <w:tc>
          <w:tcPr/>
          <w:p>
            <w:pPr>
              <w:pStyle w:val="Compact"/>
              <w:jc w:val="right"/>
            </w:pPr>
            <w:r>
              <w:t xml:space="preserve">405,950 IQD</w:t>
            </w:r>
          </w:p>
        </w:tc>
      </w:tr>
    </w:tbl>
    <w:p>
      <w:pPr>
        <w:pStyle w:val="BodyText"/>
      </w:pPr>
      <w:r>
        <w:t xml:space="preserve">Payment Instructions</w:t>
      </w:r>
    </w:p>
    <w:p>
      <w:pPr>
        <w:pStyle w:val="BodyText"/>
      </w:pPr>
      <w:r>
        <w:rPr>
          <w:bCs/>
          <w:b/>
        </w:rPr>
        <w:t xml:space="preserve">Bank:</w:t>
      </w:r>
      <w:r>
        <w:t xml:space="preserve"> </w:t>
      </w:r>
      <w:r>
        <w:t xml:space="preserve">Central Bank of Iraq – Al-Rafidain Branch, Baghdad</w:t>
      </w:r>
    </w:p>
    <w:p>
      <w:pPr>
        <w:pStyle w:val="BodyText"/>
      </w:pPr>
      <w:r>
        <w:rPr>
          <w:bCs/>
          <w:b/>
        </w:rPr>
        <w:t xml:space="preserve">Account Name:</w:t>
      </w:r>
      <w:r>
        <w:t xml:space="preserve"> </w:t>
      </w:r>
      <w:r>
        <w:t xml:space="preserve">Al-Rafidain Veterinary Clinic Co.</w:t>
      </w:r>
    </w:p>
    <w:p>
      <w:pPr>
        <w:pStyle w:val="BodyText"/>
      </w:pPr>
      <w:r>
        <w:rPr>
          <w:bCs/>
          <w:b/>
        </w:rPr>
        <w:t xml:space="preserve">IBAN:</w:t>
      </w:r>
      <w:r>
        <w:t xml:space="preserve"> </w:t>
      </w:r>
      <w:r>
        <w:t xml:space="preserve">IQ98 RABK 0000 1234 5678 9012 34</w:t>
      </w:r>
    </w:p>
    <w:p>
      <w:pPr>
        <w:pStyle w:val="BodyText"/>
      </w:pPr>
      <w:r>
        <w:rPr>
          <w:bCs/>
          <w:b/>
        </w:rPr>
        <w:t xml:space="preserve">SWIFT Code:</w:t>
      </w:r>
      <w:r>
        <w:t xml:space="preserve"> </w:t>
      </w:r>
      <w:r>
        <w:t xml:space="preserve">RABKIQBB</w:t>
      </w:r>
    </w:p>
    <w:p>
      <w:pPr>
        <w:pStyle w:val="BodyText"/>
      </w:pPr>
      <w:r>
        <w:rPr>
          <w:bCs/>
          <w:b/>
        </w:rPr>
        <w:t xml:space="preserve">Reference:</w:t>
      </w:r>
      <w:r>
        <w:t xml:space="preserve"> </w:t>
      </w:r>
      <w:r>
        <w:t xml:space="preserve">Please quote Invoice No. VET-BGH-2025-00347 in all payment communications.</w:t>
      </w:r>
    </w:p>
    <w:p>
      <w:pPr>
        <w:pStyle w:val="BodyText"/>
      </w:pPr>
      <w:r>
        <w:rPr>
          <w:bCs/>
          <w:b/>
        </w:rPr>
        <w:t xml:space="preserve">Accepted Methods:</w:t>
      </w:r>
      <w:r>
        <w:t xml:space="preserve"> </w:t>
      </w:r>
      <w:r>
        <w:t xml:space="preserve">Bank Transfer, Cash (at clinic in Baghdad), or Credit Card (Visa/Mastercard)</w:t>
      </w:r>
    </w:p>
    <w:bookmarkStart w:id="24" w:name="important-notes-from-your-veterinarian"/>
    <w:p>
      <w:pPr>
        <w:pStyle w:val="Heading3"/>
      </w:pPr>
      <w:r>
        <w:t xml:space="preserve">Important Notes from Your Veterinarian</w:t>
      </w:r>
    </w:p>
    <w:p>
      <w:pPr>
        <w:pStyle w:val="FirstParagraph"/>
      </w:pPr>
      <w:r>
        <w:t xml:space="preserve">Dear Mr. Al-Jubouri, thank you for trusting Al-Rafidain Veterinary Clinic in Iraq Baghdad with the care of your beloved Persian cat, Simba. Based on the diagnostic workup performed, Simba has been diagnosed with early-stage Chronic Kidney Disease (CKD Stage 2). The prescribed renal diet and medication regimen are essential to slow disease progression.</w:t>
      </w:r>
    </w:p>
    <w:p>
      <w:pPr>
        <w:pStyle w:val="BodyText"/>
      </w:pPr>
      <w:r>
        <w:t xml:space="preserve">Please ensure Simba completes the full 14-day course of Cerenia and the 10-day course of Metronidazole. A follow-up blood panel is recommended in 6 weeks (approximately 20 July 2025) to monitor creatinine and BUN levels. You may schedule this follow-up by calling our clinic at +964 770 123 4567.</w:t>
      </w:r>
    </w:p>
    <w:p>
      <w:pPr>
        <w:pStyle w:val="BodyText"/>
      </w:pPr>
      <w:r>
        <w:t xml:space="preserve">This Invoice is valid for 30 days from the date of issue. Please retain a copy for your personal veterinary records. Our Veterinarian team remains available for any questions regarding Simba's treatment plan.</w:t>
      </w:r>
    </w:p>
    <w:bookmarkEnd w:id="24"/>
    <w:bookmarkStart w:id="25" w:name="terms-conditions"/>
    <w:p>
      <w:pPr>
        <w:pStyle w:val="Heading3"/>
      </w:pPr>
      <w:r>
        <w:t xml:space="preserve">Terms &amp; Conditions</w:t>
      </w:r>
    </w:p>
    <w:p>
      <w:pPr>
        <w:pStyle w:val="FirstParagraph"/>
      </w:pPr>
      <w:r>
        <w:t xml:space="preserve">1. This Invoice constitutes a formal request for payment for Veterinarian services rendered by Al-Rafidain Veterinary Clinic, a licensed medical facility operating in Iraq Baghdad under the supervision of the Ministry of Health, Republic of Iraq.</w:t>
      </w:r>
    </w:p>
    <w:p>
      <w:pPr>
        <w:pStyle w:val="BodyText"/>
      </w:pPr>
      <w:r>
        <w:t xml:space="preserve">2. Payment is due within fifteen (15) calendar days from the date of this Invoice. Late payments may incur a 2% monthly interest charge as per Iraqi commercial law.</w:t>
      </w:r>
    </w:p>
    <w:p>
      <w:pPr>
        <w:pStyle w:val="BodyText"/>
      </w:pPr>
      <w:r>
        <w:t xml:space="preserve">3. All services listed on this Invoice were performed by qualified, licensed Veterinarian professionals at our Baghdad facility. Diagnostic results are the property of the clinic and may be shared with the client upon request.</w:t>
      </w:r>
    </w:p>
    <w:p>
      <w:pPr>
        <w:pStyle w:val="BodyText"/>
      </w:pPr>
      <w:r>
        <w:t xml:space="preserve">4. Prescription medications dispensed are for the exclusive use of the named patient. No refunds will be issued on partially used medication packages.</w:t>
      </w:r>
    </w:p>
    <w:p>
      <w:pPr>
        <w:pStyle w:val="BodyText"/>
      </w:pPr>
      <w:r>
        <w:t xml:space="preserve">5. This Invoice is subject to the standard VAT rate of 5% as mandated by the Iraqi General Commission for Taxation. The tax identification number of the clinic is printed in the header.</w:t>
      </w:r>
    </w:p>
    <w:p>
      <w:pPr>
        <w:pStyle w:val="BodyText"/>
      </w:pPr>
      <w:r>
        <w:t xml:space="preserve">6. In the event of a billing discrepancy, the client is requested to contact the clinic's billing department within seven (7) days of receiving this Invoice. Disputes will be resolved amicably in accordance with Iraqi consumer protection regulations.</w:t>
      </w:r>
    </w:p>
    <w:p>
      <w:pPr>
        <w:pStyle w:val="BodyText"/>
      </w:pPr>
      <w:r>
        <w:t xml:space="preserve">7. Al-Rafidain Veterinary Clinic, Iraq Baghdad, reserves the right to update service pricing with thirty (30) days' written notice. This Invoice reflects the rates in effect on the date of service.</w:t>
      </w:r>
    </w:p>
    <w:bookmarkEnd w:id="25"/>
    <w:p>
      <w:pPr>
        <w:pStyle w:val="BodyText"/>
      </w:pPr>
      <w:r>
        <w:rPr>
          <w:bCs/>
          <w:b/>
        </w:rPr>
        <w:t xml:space="preserve">Al-Rafidain Veterinary Clinic – Iraq Baghdad</w:t>
      </w:r>
    </w:p>
    <w:p>
      <w:pPr>
        <w:pStyle w:val="BodyText"/>
      </w:pPr>
      <w:r>
        <w:t xml:space="preserve">14th Ramadan Street, Al-Mansour District, Baghdad, Iraq | Phone: +964 770 123 4567</w:t>
      </w:r>
    </w:p>
    <w:p>
      <w:pPr>
        <w:pStyle w:val="BodyText"/>
      </w:pPr>
      <w:r>
        <w:t xml:space="preserve">Licensed Veterinarian Practice | Commercial Reg. No: IQ-BGH-2019-44821 | VAT Reg. No: 10012345678</w:t>
      </w:r>
    </w:p>
    <w:p>
      <w:pPr>
        <w:pStyle w:val="BodyText"/>
      </w:pPr>
      <w:r>
        <w:t xml:space="preserve">This is a computer-generated Invoice and does not require a physical signature. Thank you for choosing our Veterinarian services in Iraq Baghdad.</w:t>
      </w:r>
    </w:p>
    <w:p>
      <w:pPr>
        <w:pStyle w:val="BodyText"/>
      </w:pPr>
      <w:r>
        <w:t xml:space="preserve">Page 1 of 1 | Generated: 15 June 2025 | Invoice VET-BGH-2025-00347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Iraq Baghdad</dc:title>
  <dc:creator/>
  <dc:language>en</dc:language>
  <cp:keywords/>
  <dcterms:created xsi:type="dcterms:W3CDTF">2026-10-10T01:56:49Z</dcterms:created>
  <dcterms:modified xsi:type="dcterms:W3CDTF">2026-10-10T01:56:49Z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