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Pakistan</w:t>
      </w:r>
      <w:r>
        <w:t xml:space="preserve"> </w:t>
      </w:r>
      <w:r>
        <w:t xml:space="preserve">Islamabad</w:t>
      </w:r>
    </w:p>
    <w:bookmarkStart w:id="20" w:name="invoice"/>
    <w:p>
      <w:pPr>
        <w:pStyle w:val="Heading1"/>
      </w:pPr>
      <w:r>
        <w:t xml:space="preserve">INVOICE</w:t>
      </w:r>
    </w:p>
    <w:p>
      <w:pPr>
        <w:pStyle w:val="FirstParagraph"/>
      </w:pPr>
      <w:r>
        <w:rPr>
          <w:bCs/>
          <w:b/>
        </w:rPr>
        <w:t xml:space="preserve">GreenPaw Veterinary Clinic &amp; Animal Hospital</w:t>
      </w:r>
    </w:p>
    <w:p>
      <w:pPr>
        <w:pStyle w:val="BodyText"/>
      </w:pPr>
      <w:r>
        <w:t xml:space="preserve">Plot 45-B, F-10/2, Islamabad, Pakistan</w:t>
      </w:r>
    </w:p>
    <w:p>
      <w:pPr>
        <w:pStyle w:val="BodyText"/>
      </w:pPr>
      <w:r>
        <w:t xml:space="preserve">Phone: +92-51-227-8845 | Email: billing@greenpawvet.pk</w:t>
      </w:r>
    </w:p>
    <w:p>
      <w:pPr>
        <w:pStyle w:val="BodyText"/>
      </w:pPr>
      <w:r>
        <w:t xml:space="preserve">NTN: 1234567-8 | PEIN: 012345678912-3</w:t>
      </w:r>
    </w:p>
    <w:p>
      <w:pPr>
        <w:pStyle w:val="BodyText"/>
      </w:pPr>
      <w:r>
        <w:t xml:space="preserve">Veterinarian Services Invoice</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GPV-2025-04872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Pakistani Rupee (PKR)</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Ahmed Raza Khan</w:t>
      </w:r>
    </w:p>
    <w:p>
      <w:pPr>
        <w:pStyle w:val="BodyText"/>
      </w:pPr>
      <w:r>
        <w:rPr>
          <w:bCs/>
          <w:b/>
        </w:rPr>
        <w:t xml:space="preserve">Address:</w:t>
      </w:r>
      <w:r>
        <w:t xml:space="preserve"> </w:t>
      </w:r>
      <w:r>
        <w:t xml:space="preserve">House 12, Street 7, G-11/4, Islamabad, Pakistan</w:t>
      </w:r>
    </w:p>
    <w:p>
      <w:pPr>
        <w:pStyle w:val="BodyText"/>
      </w:pPr>
      <w:r>
        <w:rPr>
          <w:bCs/>
          <w:b/>
        </w:rPr>
        <w:t xml:space="preserve">Phone:</w:t>
      </w:r>
      <w:r>
        <w:t xml:space="preserve"> </w:t>
      </w:r>
      <w:r>
        <w:t xml:space="preserve">+92-300-4567890</w:t>
      </w:r>
    </w:p>
    <w:p>
      <w:pPr>
        <w:pStyle w:val="BodyText"/>
      </w:pPr>
      <w:r>
        <w:rPr>
          <w:bCs/>
          <w:b/>
        </w:rPr>
        <w:t xml:space="preserve">Email:</w:t>
      </w:r>
      <w:r>
        <w:t xml:space="preserve"> </w:t>
      </w:r>
      <w:r>
        <w:t xml:space="preserve">ahmed.raza.khan@email.com</w:t>
      </w:r>
    </w:p>
    <w:p>
      <w:pPr>
        <w:pStyle w:val="BodyText"/>
      </w:pPr>
      <w:r>
        <w:rPr>
          <w:bCs/>
          <w:b/>
        </w:rPr>
        <w:t xml:space="preserve">Pet Name:</w:t>
      </w:r>
      <w:r>
        <w:t xml:space="preserve"> </w:t>
      </w:r>
      <w:r>
        <w:t xml:space="preserve">Max (German Shepherd, 4 years)</w:t>
      </w:r>
    </w:p>
    <w:p>
      <w:pPr>
        <w:pStyle w:val="BodyText"/>
      </w:pPr>
      <w:r>
        <w:rPr>
          <w:bCs/>
          <w:b/>
        </w:rPr>
        <w:t xml:space="preserve">Pet ID No:</w:t>
      </w:r>
      <w:r>
        <w:t xml:space="preserve"> </w:t>
      </w:r>
      <w:r>
        <w:t xml:space="preserve">GPV-PET-2023-0156</w:t>
      </w:r>
    </w:p>
    <w:bookmarkEnd w:id="22"/>
    <w:bookmarkStart w:id="24" w:name="services-rendered-by-veterinarian"/>
    <w:p>
      <w:pPr>
        <w:pStyle w:val="Heading2"/>
      </w:pPr>
      <w:r>
        <w:t xml:space="preserve">Services Rendered by Veterinarian</w:t>
      </w:r>
    </w:p>
    <w:p>
      <w:pPr>
        <w:pStyle w:val="FirstParagraph"/>
      </w:pPr>
      <w:r>
        <w:t xml:space="preserve">The following veterinary services were performed by our qualified Veterinarian team at GreenPaw Veterinary Clinic, Islamabad, Pakistan. All procedures were conducted in accordance with the standards set by the Pakistan Veterinary Council (PVC) and the Islamabad Capital Territory Animal Welfare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Veterinarian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Comprehensive Physical Examination &amp; Diagnostic Consultation by Lead Veterinarian Dr. Sana Malik (M.V.Sc., DVM)</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Digital Radiography (X-Ray) – Thoracic &amp; Abdominal Series (4 views) performed by radiology Veterinarian Dr. Imran Qureshi</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3</w:t>
            </w:r>
          </w:p>
        </w:tc>
        <w:tc>
          <w:tcPr/>
          <w:p>
            <w:pPr>
              <w:pStyle w:val="Compact"/>
              <w:jc w:val="left"/>
            </w:pPr>
            <w:r>
              <w:t xml:space="preserve">Complete Blood Count (CBC) &amp; Biochemistry Panel – In-House Laboratory Analysis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4</w:t>
            </w:r>
          </w:p>
        </w:tc>
        <w:tc>
          <w:tcPr/>
          <w:p>
            <w:pPr>
              <w:pStyle w:val="Compact"/>
              <w:jc w:val="left"/>
            </w:pPr>
            <w:r>
              <w:t xml:space="preserve">Ultrasonography (Abdominal) – Real-time imaging by Veterinarian Dr. Ayesha Siddiqui</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Orthopedic Surgical Procedure – Cranial Cruciate Ligament (CCL) Repair, Tibial Plateau Leveling Osteotomy (TPLO) with intra-operative anesthesia monitoring</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6</w:t>
            </w:r>
          </w:p>
        </w:tc>
        <w:tc>
          <w:tcPr/>
          <w:p>
            <w:pPr>
              <w:pStyle w:val="Compact"/>
              <w:jc w:val="left"/>
            </w:pPr>
            <w:r>
              <w:t xml:space="preserve">Post-Operative Hospitalization &amp; Intensive Care – 3 nights including IV fluid therapy, pain management, and wound care by nursing staff under Veterinarian supervision</w:t>
            </w:r>
          </w:p>
        </w:tc>
        <w:tc>
          <w:tcPr/>
          <w:p>
            <w:pPr>
              <w:pStyle w:val="Compact"/>
              <w:jc w:val="left"/>
            </w:pPr>
            <w:r>
              <w:t xml:space="preserve">12–14 Jun 2025</w:t>
            </w:r>
          </w:p>
        </w:tc>
        <w:tc>
          <w:tcPr/>
          <w:p>
            <w:pPr>
              <w:pStyle w:val="Compact"/>
              <w:jc w:val="left"/>
            </w:pPr>
            <w:r>
              <w:t xml:space="preserve">3</w:t>
            </w:r>
          </w:p>
        </w:tc>
        <w:tc>
          <w:tcPr/>
          <w:p>
            <w:pPr>
              <w:pStyle w:val="Compact"/>
              <w:jc w:val="left"/>
            </w:pPr>
            <w:r>
              <w:t xml:space="preserve">7,500.00</w:t>
            </w:r>
          </w:p>
        </w:tc>
        <w:tc>
          <w:tcPr/>
          <w:p>
            <w:pPr>
              <w:pStyle w:val="Compact"/>
              <w:jc w:val="left"/>
            </w:pPr>
            <w:r>
              <w:t xml:space="preserve">22,500.00</w:t>
            </w:r>
          </w:p>
        </w:tc>
      </w:tr>
      <w:tr>
        <w:tc>
          <w:tcPr/>
          <w:p>
            <w:pPr>
              <w:pStyle w:val="Compact"/>
              <w:jc w:val="left"/>
            </w:pPr>
            <w:r>
              <w:t xml:space="preserve">7</w:t>
            </w:r>
          </w:p>
        </w:tc>
        <w:tc>
          <w:tcPr/>
          <w:p>
            <w:pPr>
              <w:pStyle w:val="Compact"/>
              <w:jc w:val="left"/>
            </w:pPr>
            <w:r>
              <w:t xml:space="preserve">Prescribed Medications – Carprofen 75mg (30 tablets), Gabapentin 100mg (30 capsules), Meloxicam 1.5mg/ml (10ml vial), and post-surgical antibiotics (Cephalexin 500mg, 20 capsules)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8</w:t>
            </w:r>
          </w:p>
        </w:tc>
        <w:tc>
          <w:tcPr/>
          <w:p>
            <w:pPr>
              <w:pStyle w:val="Compact"/>
              <w:jc w:val="left"/>
            </w:pPr>
            <w:r>
              <w:t xml:space="preserve">Follow-up Consultation &amp; Suture Removal by Lead Veterinarian Dr. Sana Malik</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9</w:t>
            </w:r>
          </w:p>
        </w:tc>
        <w:tc>
          <w:tcPr/>
          <w:p>
            <w:pPr>
              <w:pStyle w:val="Compact"/>
              <w:jc w:val="left"/>
            </w:pPr>
            <w:r>
              <w:t xml:space="preserve">Orthopedic Recovery Brace (Custom-Fitted) &amp; Post-Surgical Confinement Crate (Medium)</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PKR 160,800.00</w:t>
            </w:r>
          </w:p>
        </w:tc>
      </w:tr>
      <w:tr>
        <w:tc>
          <w:tcPr/>
          <w:p>
            <w:pPr>
              <w:pStyle w:val="Compact"/>
              <w:jc w:val="left"/>
            </w:pPr>
            <w:r>
              <w:t xml:space="preserve">Discount (Loyal Client – 5%)</w:t>
            </w:r>
          </w:p>
        </w:tc>
        <w:tc>
          <w:tcPr/>
          <w:p>
            <w:pPr>
              <w:pStyle w:val="Compact"/>
              <w:jc w:val="left"/>
            </w:pPr>
            <w:r>
              <w:t xml:space="preserve">- PKR 8,040.00</w:t>
            </w:r>
          </w:p>
        </w:tc>
      </w:tr>
      <w:tr>
        <w:tc>
          <w:tcPr/>
          <w:p>
            <w:pPr>
              <w:pStyle w:val="Compact"/>
              <w:jc w:val="left"/>
            </w:pPr>
            <w:r>
              <w:t xml:space="preserve">Adjustment Subtotal</w:t>
            </w:r>
          </w:p>
        </w:tc>
        <w:tc>
          <w:tcPr/>
          <w:p>
            <w:pPr>
              <w:pStyle w:val="Compact"/>
              <w:jc w:val="left"/>
            </w:pPr>
            <w:r>
              <w:t xml:space="preserve">PKR 152,760.00</w:t>
            </w:r>
          </w:p>
        </w:tc>
      </w:tr>
      <w:tr>
        <w:tc>
          <w:tcPr/>
          <w:p>
            <w:pPr>
              <w:pStyle w:val="Compact"/>
              <w:jc w:val="left"/>
            </w:pPr>
            <w:r>
              <w:t xml:space="preserve">GST (17% – Islamabad, Pakistan)</w:t>
            </w:r>
          </w:p>
        </w:tc>
        <w:tc>
          <w:tcPr/>
          <w:p>
            <w:pPr>
              <w:pStyle w:val="Compact"/>
              <w:jc w:val="left"/>
            </w:pPr>
            <w:r>
              <w:t xml:space="preserve">PKR 25,969.20</w:t>
            </w:r>
          </w:p>
        </w:tc>
      </w:tr>
      <w:tr>
        <w:tc>
          <w:tcPr/>
          <w:p>
            <w:pPr>
              <w:pStyle w:val="Compact"/>
              <w:jc w:val="left"/>
            </w:pPr>
            <w:r>
              <w:t xml:space="preserve">GRAND TOTAL DUE</w:t>
            </w:r>
          </w:p>
        </w:tc>
        <w:tc>
          <w:tcPr/>
          <w:p>
            <w:pPr>
              <w:pStyle w:val="Compact"/>
              <w:jc w:val="left"/>
            </w:pPr>
            <w:r>
              <w:t xml:space="preserve">PKR 178,729.20</w:t>
            </w:r>
          </w:p>
        </w:tc>
      </w:tr>
    </w:tbl>
    <w:bookmarkStart w:id="23" w:name="payment-instructions-important-notes"/>
    <w:p>
      <w:pPr>
        <w:pStyle w:val="Heading3"/>
      </w:pPr>
      <w:r>
        <w:t xml:space="preserve">Payment Instructions &amp; Important Notes</w:t>
      </w:r>
    </w:p>
    <w:p>
      <w:pPr>
        <w:pStyle w:val="FirstParagraph"/>
      </w:pPr>
      <w:r>
        <w:t xml:space="preserve">This Invoice is issued by GreenPaw Veterinary Clinic, a registered Veterinarian practice operating in Islamabad, Pakistan. The total amount of</w:t>
      </w:r>
      <w:r>
        <w:t xml:space="preserve"> </w:t>
      </w:r>
      <w:r>
        <w:rPr>
          <w:bCs/>
          <w:b/>
        </w:rPr>
        <w:t xml:space="preserve">PKR 178,729.20</w:t>
      </w:r>
      <w:r>
        <w:t xml:space="preserve"> </w:t>
      </w:r>
      <w:r>
        <w:t xml:space="preserve">is due within fourteen (14) calendar days from the Invoice date, i.e., on or before</w:t>
      </w:r>
      <w:r>
        <w:t xml:space="preserve"> </w:t>
      </w:r>
      <w:r>
        <w:rPr>
          <w:bCs/>
          <w:b/>
        </w:rPr>
        <w:t xml:space="preserve">28 June 2025</w:t>
      </w:r>
      <w:r>
        <w:t xml:space="preserve">.</w:t>
      </w:r>
    </w:p>
    <w:p>
      <w:pPr>
        <w:numPr>
          <w:ilvl w:val="0"/>
          <w:numId w:val="1001"/>
        </w:numPr>
        <w:pStyle w:val="Compact"/>
      </w:pPr>
      <w:r>
        <w:rPr>
          <w:bCs/>
          <w:b/>
        </w:rPr>
        <w:t xml:space="preserve">Bank Transfer:</w:t>
      </w:r>
      <w:r>
        <w:t xml:space="preserve"> </w:t>
      </w:r>
      <w:r>
        <w:t xml:space="preserve">Meezan Bank, Islamabad Main Branch – Account Title: GreenPaw Veterinary Clinic – IBAN: PK00 MEZN 0001 2345 6789 0123 4567</w:t>
      </w:r>
    </w:p>
    <w:p>
      <w:pPr>
        <w:numPr>
          <w:ilvl w:val="0"/>
          <w:numId w:val="1001"/>
        </w:numPr>
        <w:pStyle w:val="Compact"/>
      </w:pPr>
      <w:r>
        <w:rPr>
          <w:bCs/>
          <w:b/>
        </w:rPr>
        <w:t xml:space="preserve">Online Payment:</w:t>
      </w:r>
      <w:r>
        <w:t xml:space="preserve"> </w:t>
      </w:r>
      <w:r>
        <w:t xml:space="preserve">JazzCash / EasyPaisa – 0300-4567890 (GreenPaw Vet Islamabad)</w:t>
      </w:r>
    </w:p>
    <w:p>
      <w:pPr>
        <w:numPr>
          <w:ilvl w:val="0"/>
          <w:numId w:val="1001"/>
        </w:numPr>
        <w:pStyle w:val="Compact"/>
      </w:pPr>
      <w:r>
        <w:rPr>
          <w:bCs/>
          <w:b/>
        </w:rPr>
        <w:t xml:space="preserve">Cash / Card:</w:t>
      </w:r>
      <w:r>
        <w:t xml:space="preserve"> </w:t>
      </w:r>
      <w:r>
        <w:t xml:space="preserve">Acceptable at our Islamabad clinic reception during business hours (09:00 AM – 9:00 PM, Monday to Saturday).</w:t>
      </w:r>
    </w:p>
    <w:p>
      <w:pPr>
        <w:pStyle w:val="FirstParagraph"/>
      </w:pPr>
      <w:r>
        <w:t xml:space="preserve">Please reference the Invoice number</w:t>
      </w:r>
      <w:r>
        <w:t xml:space="preserve"> </w:t>
      </w:r>
      <w:r>
        <w:rPr>
          <w:bCs/>
          <w:b/>
        </w:rPr>
        <w:t xml:space="preserve">GPV-2025-04872</w:t>
      </w:r>
      <w:r>
        <w:t xml:space="preserve"> </w:t>
      </w:r>
      <w:r>
        <w:t xml:space="preserve">in all correspondence and payment confirmations. A late payment fee of 2% per month will be applied to any outstanding balance after the due date, in compliance with the commercial practices of the Islamabad Capital Territory.</w:t>
      </w:r>
    </w:p>
    <w:p>
      <w:pPr>
        <w:pStyle w:val="BodyText"/>
      </w:pPr>
      <w:r>
        <w:t xml:space="preserve">This Veterinarian Invoice serves as the official record of all medical services, diagnostics, surgical procedures, medications, and supplies provided to your pet. A detailed treatment summary and post-operative care instructions have been provided separately. For any queries regarding this Invoice or the veterinary treatment rendered, please contact our billing department at billing@greenpawvet.pk or call +92-51-227-8845 (ext. 2).</w:t>
      </w:r>
    </w:p>
    <w:p>
      <w:pPr>
        <w:pStyle w:val="BodyText"/>
      </w:pPr>
      <w:r>
        <w:t xml:space="preserve">GreenPaw Veterinary Clinic is fully licensed by the Pakistan Veterinary Council (PVC) and the Islamabad Capital Territory Municipal Corporation. All Veterinarian staff members hold valid DVM degrees and are registered practitioners in Pakistan. This Invoice is valid for a period of 90 days from the date of issue.</w:t>
      </w:r>
    </w:p>
    <w:bookmarkEnd w:id="23"/>
    <w:p>
      <w:pPr>
        <w:pStyle w:val="BodyText"/>
      </w:pPr>
      <w:r>
        <w:rPr>
          <w:bCs/>
          <w:b/>
        </w:rPr>
        <w:t xml:space="preserve">GreenPaw Veterinary Clinic &amp; Animal Hospital</w:t>
      </w:r>
      <w:r>
        <w:t xml:space="preserve"> </w:t>
      </w:r>
      <w:r>
        <w:t xml:space="preserve">| Plot 45-B, F-10/2, Islamabad, Pakistan</w:t>
      </w:r>
    </w:p>
    <w:p>
      <w:pPr>
        <w:pStyle w:val="BodyText"/>
      </w:pPr>
      <w:r>
        <w:t xml:space="preserve">Registered Veterinarian Practice | Pakistan Veterinary Council Reg. No: PVC-2019-0442</w:t>
      </w:r>
    </w:p>
    <w:p>
      <w:pPr>
        <w:pStyle w:val="BodyText"/>
      </w:pPr>
      <w:r>
        <w:t xml:space="preserve">Thank you for trusting our Veterinarian team with the care of your beloved pet in Islamabad, Pakistan.</w:t>
      </w:r>
    </w:p>
    <w:p>
      <w:pPr>
        <w:pStyle w:val="BodyText"/>
      </w:pPr>
      <w:r>
        <w:t xml:space="preserve">This is a computer-generated Invoice and does not require a physical signature. For authenticity verification, contact the issuing Veterinarian office directly.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Pakistan Islamabad</dc:title>
  <dc:creator/>
  <dc:language>en</dc:language>
  <cp:keywords/>
  <dcterms:created xsi:type="dcterms:W3CDTF">2026-10-10T04:45:25Z</dcterms:created>
  <dcterms:modified xsi:type="dcterms:W3CDTF">2026-10-10T04:45:25Z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