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Lima,</w:t>
      </w:r>
      <w:r>
        <w:t xml:space="preserve"> </w:t>
      </w:r>
      <w:r>
        <w:t xml:space="preserve">Peru</w:t>
      </w:r>
    </w:p>
    <w:bookmarkStart w:id="20" w:name="clinica-veterinaria-san-miguel"/>
    <w:p>
      <w:pPr>
        <w:pStyle w:val="Heading1"/>
      </w:pPr>
      <w:r>
        <w:t xml:space="preserve">Clinica Veterinaria San Miguel</w:t>
      </w:r>
    </w:p>
    <w:p>
      <w:pPr>
        <w:pStyle w:val="FirstParagraph"/>
      </w:pPr>
      <w:r>
        <w:rPr>
          <w:bCs/>
          <w:b/>
        </w:rPr>
        <w:t xml:space="preserve">Veterinarian Services in Peru Lima</w:t>
      </w:r>
    </w:p>
    <w:p>
      <w:pPr>
        <w:pStyle w:val="BodyText"/>
      </w:pPr>
      <w:r>
        <w:t xml:space="preserve">Av. Javier Prado Este 1245, San Isidro</w:t>
      </w:r>
    </w:p>
    <w:p>
      <w:pPr>
        <w:pStyle w:val="BodyText"/>
      </w:pPr>
      <w:r>
        <w:t xml:space="preserve">Lima, Peru - Postal Code: 15075</w:t>
      </w:r>
    </w:p>
    <w:p>
      <w:pPr>
        <w:pStyle w:val="BodyText"/>
      </w:pPr>
      <w:r>
        <w:t xml:space="preserve">Phone: +51 1 445-6789 | Email: info@clinicasanmiguel.pe</w:t>
      </w:r>
    </w:p>
    <w:p>
      <w:pPr>
        <w:pStyle w:val="BodyText"/>
      </w:pPr>
      <w:r>
        <w:t xml:space="preserve">RUC: 20587432190 | SUNAT Registered</w:t>
      </w:r>
    </w:p>
    <w:bookmarkEnd w:id="20"/>
    <w:bookmarkStart w:id="21" w:name="invoice"/>
    <w:p>
      <w:pPr>
        <w:pStyle w:val="Heading2"/>
      </w:pPr>
      <w:r>
        <w:t xml:space="preserve">INVOICE</w:t>
      </w:r>
    </w:p>
    <w:p>
      <w:pPr>
        <w:pStyle w:val="FirstParagraph"/>
      </w:pPr>
      <w:r>
        <w:t xml:space="preserve">Invoice No.: VS-2025-04872</w:t>
      </w:r>
    </w:p>
    <w:p>
      <w:pPr>
        <w:pStyle w:val="BodyText"/>
      </w:pPr>
      <w:r>
        <w:t xml:space="preserve">Date: June 15, 2025</w:t>
      </w:r>
    </w:p>
    <w:p>
      <w:pPr>
        <w:pStyle w:val="BodyText"/>
      </w:pPr>
      <w:r>
        <w:t xml:space="preserve">Due Date: June 30,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María Elena Quispe Torres</w:t>
      </w:r>
    </w:p>
    <w:p>
      <w:pPr>
        <w:pStyle w:val="BodyText"/>
      </w:pPr>
      <w:r>
        <w:rPr>
          <w:bCs/>
          <w:b/>
        </w:rPr>
        <w:t xml:space="preserve">Address:</w:t>
      </w:r>
      <w:r>
        <w:t xml:space="preserve"> </w:t>
      </w:r>
      <w:r>
        <w:t xml:space="preserve">Jr. Los Pinos 382, Dpto. 4B</w:t>
      </w:r>
    </w:p>
    <w:p>
      <w:pPr>
        <w:pStyle w:val="BodyText"/>
      </w:pPr>
      <w:r>
        <w:rPr>
          <w:bCs/>
          <w:b/>
        </w:rPr>
        <w:t xml:space="preserve">District:</w:t>
      </w:r>
      <w:r>
        <w:t xml:space="preserve"> </w:t>
      </w:r>
      <w:r>
        <w:t xml:space="preserve">Miraflores, Lima, Peru</w:t>
      </w:r>
    </w:p>
    <w:p>
      <w:pPr>
        <w:pStyle w:val="BodyText"/>
      </w:pPr>
      <w:r>
        <w:rPr>
          <w:bCs/>
          <w:b/>
        </w:rPr>
        <w:t xml:space="preserve">Phone:</w:t>
      </w:r>
      <w:r>
        <w:t xml:space="preserve"> </w:t>
      </w:r>
      <w:r>
        <w:t xml:space="preserve">+51 987-654-321</w:t>
      </w:r>
    </w:p>
    <w:p>
      <w:pPr>
        <w:pStyle w:val="BodyText"/>
      </w:pPr>
      <w:r>
        <w:rPr>
          <w:bCs/>
          <w:b/>
        </w:rPr>
        <w:t xml:space="preserve">Email:</w:t>
      </w:r>
      <w:r>
        <w:t xml:space="preserve"> </w:t>
      </w:r>
      <w:r>
        <w:t xml:space="preserve">maria.quispe@email.com</w:t>
      </w:r>
    </w:p>
    <w:p>
      <w:pPr>
        <w:pStyle w:val="BodyText"/>
      </w:pPr>
      <w:r>
        <w:rPr>
          <w:bCs/>
          <w:b/>
        </w:rPr>
        <w:t xml:space="preserve">CE:</w:t>
      </w:r>
      <w:r>
        <w:t xml:space="preserve"> </w:t>
      </w:r>
      <w:r>
        <w:t xml:space="preserve">10482937465</w:t>
      </w:r>
    </w:p>
    <w:bookmarkEnd w:id="22"/>
    <w:bookmarkStart w:id="23" w:name="veterinarian-details"/>
    <w:p>
      <w:pPr>
        <w:pStyle w:val="Heading3"/>
      </w:pPr>
      <w:r>
        <w:t xml:space="preserve">Veterinarian Details</w:t>
      </w:r>
    </w:p>
    <w:p>
      <w:pPr>
        <w:pStyle w:val="FirstParagraph"/>
      </w:pPr>
      <w:r>
        <w:rPr>
          <w:bCs/>
          <w:b/>
        </w:rPr>
        <w:t xml:space="preserve">Lead Veterinarian:</w:t>
      </w:r>
      <w:r>
        <w:t xml:space="preserve"> </w:t>
      </w:r>
      <w:r>
        <w:t xml:space="preserve">Dr. Carlos Alberto Mendoza Ríos</w:t>
      </w:r>
    </w:p>
    <w:p>
      <w:pPr>
        <w:pStyle w:val="BodyText"/>
      </w:pPr>
      <w:r>
        <w:rPr>
          <w:bCs/>
          <w:b/>
        </w:rPr>
        <w:t xml:space="preserve">License No.:</w:t>
      </w:r>
      <w:r>
        <w:t xml:space="preserve"> </w:t>
      </w:r>
      <w:r>
        <w:t xml:space="preserve">MV-2019-0847 (Colegio de Médicos Veterinarios del Perú)</w:t>
      </w:r>
    </w:p>
    <w:p>
      <w:pPr>
        <w:pStyle w:val="BodyText"/>
      </w:pPr>
      <w:r>
        <w:rPr>
          <w:bCs/>
          <w:b/>
        </w:rPr>
        <w:t xml:space="preserve">Specialty:</w:t>
      </w:r>
      <w:r>
        <w:t xml:space="preserve"> </w:t>
      </w:r>
      <w:r>
        <w:t xml:space="preserve">Small Animal Internal Medicine</w:t>
      </w:r>
    </w:p>
    <w:p>
      <w:pPr>
        <w:pStyle w:val="BodyText"/>
      </w:pPr>
      <w:r>
        <w:rPr>
          <w:bCs/>
          <w:b/>
        </w:rPr>
        <w:t xml:space="preserve">Supervising Veterinarian:</w:t>
      </w:r>
      <w:r>
        <w:t xml:space="preserve"> </w:t>
      </w:r>
      <w:r>
        <w:t xml:space="preserve">Dra. Lucía Fernández Vega</w:t>
      </w:r>
    </w:p>
    <w:p>
      <w:pPr>
        <w:pStyle w:val="BodyText"/>
      </w:pPr>
      <w:r>
        <w:rPr>
          <w:bCs/>
          <w:b/>
        </w:rPr>
        <w:t xml:space="preserve">Clinic Registration:</w:t>
      </w:r>
      <w:r>
        <w:t xml:space="preserve"> </w:t>
      </w:r>
      <w:r>
        <w:t xml:space="preserve">MVPE-LIMA-2018-0342</w:t>
      </w:r>
    </w:p>
    <w:bookmarkEnd w:id="23"/>
    <w:bookmarkStart w:id="24" w:name="patient-information"/>
    <w:p>
      <w:pPr>
        <w:pStyle w:val="Heading3"/>
      </w:pPr>
      <w:r>
        <w:t xml:space="preserve">Patient Information</w:t>
      </w:r>
    </w:p>
    <w:p>
      <w:pPr>
        <w:pStyle w:val="FirstParagraph"/>
      </w:pPr>
      <w:r>
        <w:rPr>
          <w:bCs/>
          <w:b/>
        </w:rPr>
        <w:t xml:space="preserve">Pet Name:</w:t>
      </w:r>
      <w:r>
        <w:t xml:space="preserve"> </w:t>
      </w:r>
      <w:r>
        <w:t xml:space="preserve">Max |</w:t>
      </w:r>
      <w:r>
        <w:t xml:space="preserve"> </w:t>
      </w: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 |</w:t>
      </w:r>
      <w:r>
        <w:t xml:space="preserve"> </w:t>
      </w:r>
      <w:r>
        <w:rPr>
          <w:bCs/>
          <w:b/>
        </w:rPr>
        <w:t xml:space="preserve">Age:</w:t>
      </w:r>
      <w:r>
        <w:t xml:space="preserve"> </w:t>
      </w:r>
      <w:r>
        <w:t xml:space="preserve">4 years |</w:t>
      </w:r>
      <w:r>
        <w:t xml:space="preserve"> </w:t>
      </w:r>
      <w:r>
        <w:rPr>
          <w:bCs/>
          <w:b/>
        </w:rPr>
        <w:t xml:space="preserve">Sex:</w:t>
      </w:r>
      <w:r>
        <w:t xml:space="preserve"> </w:t>
      </w:r>
      <w:r>
        <w:t xml:space="preserve">Male (Neutered)</w:t>
      </w:r>
    </w:p>
    <w:p>
      <w:pPr>
        <w:pStyle w:val="BodyText"/>
      </w:pPr>
      <w:r>
        <w:rPr>
          <w:bCs/>
          <w:b/>
        </w:rPr>
        <w:t xml:space="preserve">Weight:</w:t>
      </w:r>
      <w:r>
        <w:t xml:space="preserve"> </w:t>
      </w:r>
      <w:r>
        <w:t xml:space="preserve">32.5 kg |</w:t>
      </w:r>
      <w:r>
        <w:t xml:space="preserve"> </w:t>
      </w:r>
      <w:r>
        <w:rPr>
          <w:bCs/>
          <w:b/>
        </w:rPr>
        <w:t xml:space="preserve">Microchip No.:</w:t>
      </w:r>
      <w:r>
        <w:t xml:space="preserve"> </w:t>
      </w:r>
      <w:r>
        <w:t xml:space="preserve">985-112-003-447-892</w:t>
      </w:r>
    </w:p>
    <w:p>
      <w:pPr>
        <w:pStyle w:val="BodyText"/>
      </w:pPr>
      <w:r>
        <w:rPr>
          <w:bCs/>
          <w:b/>
        </w:rPr>
        <w:t xml:space="preserve">Owner:</w:t>
      </w:r>
      <w:r>
        <w:t xml:space="preserve"> </w:t>
      </w:r>
      <w:r>
        <w:t xml:space="preserve">María Elena Quispe Torres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Comprehensive Veterinary Consultation and Physical Examination by Lead Veterinarian Dr. Mendoza. Includes auscultation, palpation, and neurological assessment.</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Complete Blood Count (CBC) and Biochemistry Panel. Laboratory analysis performed at our in-house veterinary diagnostic lab in Lima.</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Digital Radiography (X-Ray) - Thoracic and Abdominal Views. Two-view imaging for evaluation of suspected gastrointestinal discomfort.</w:t>
            </w:r>
          </w:p>
        </w:tc>
        <w:tc>
          <w:tcPr/>
          <w:p>
            <w:pPr>
              <w:pStyle w:val="Compact"/>
              <w:jc w:val="left"/>
            </w:pPr>
            <w:r>
              <w:t xml:space="preserve">June 12, 2025</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Abdominal Ultrasound Examination. Real-time sonographic evaluation performed by veterinary radiologist Dra. Fernández.</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Intravenous Fluid Therapy (Lactated Ringer's Solution) - 500ml. Administered over 4 hours for rehydration and electrolyte balance.</w:t>
            </w:r>
          </w:p>
        </w:tc>
        <w:tc>
          <w:tcPr/>
          <w:p>
            <w:pPr>
              <w:pStyle w:val="Compact"/>
              <w:jc w:val="left"/>
            </w:pPr>
            <w:r>
              <w:t xml:space="preserve">June 13, 2025</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6</w:t>
            </w:r>
          </w:p>
        </w:tc>
        <w:tc>
          <w:tcPr/>
          <w:p>
            <w:pPr>
              <w:pStyle w:val="Compact"/>
              <w:jc w:val="left"/>
            </w:pPr>
            <w:r>
              <w:t xml:space="preserve">Prescribed Medication: Omeprazole 40mg (20 capsules) + Cefovecin 80mg/ml (1ml injection). Veterinary pharmaceuticals dispensed from our clinic pharmacy.</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265.00</w:t>
            </w:r>
          </w:p>
        </w:tc>
        <w:tc>
          <w:tcPr/>
          <w:p>
            <w:pPr>
              <w:pStyle w:val="Compact"/>
              <w:jc w:val="left"/>
            </w:pPr>
            <w:r>
              <w:t xml:space="preserve">265.00</w:t>
            </w:r>
          </w:p>
        </w:tc>
      </w:tr>
      <w:tr>
        <w:tc>
          <w:tcPr/>
          <w:p>
            <w:pPr>
              <w:pStyle w:val="Compact"/>
              <w:jc w:val="left"/>
            </w:pPr>
            <w:r>
              <w:t xml:space="preserve">7</w:t>
            </w:r>
          </w:p>
        </w:tc>
        <w:tc>
          <w:tcPr/>
          <w:p>
            <w:pPr>
              <w:pStyle w:val="Compact"/>
              <w:jc w:val="left"/>
            </w:pPr>
            <w:r>
              <w:t xml:space="preserve">Follow-up Veterinary Consultation. Post-treatment evaluation, wound check, and dietary recommendations by the attending Veterinarian.</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Prescription Diet Food - Royal Canin Gastrointestinal Low Fat (3kg bag). Recommended by the Veterinarian for the recovery period in Peru Lima.</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2,190.00</w:t>
            </w:r>
          </w:p>
        </w:tc>
      </w:tr>
      <w:tr>
        <w:tc>
          <w:tcPr/>
          <w:p>
            <w:pPr>
              <w:pStyle w:val="Compact"/>
              <w:jc w:val="left"/>
            </w:pPr>
            <w:r>
              <w:t xml:space="preserve">IGV (18% - Impuesto General a las Ventas)</w:t>
            </w:r>
          </w:p>
        </w:tc>
        <w:tc>
          <w:tcPr/>
          <w:p>
            <w:pPr>
              <w:pStyle w:val="Compact"/>
              <w:jc w:val="right"/>
            </w:pPr>
            <w:r>
              <w:t xml:space="preserve">S/ 394.20</w:t>
            </w:r>
          </w:p>
        </w:tc>
      </w:tr>
      <w:tr>
        <w:tc>
          <w:tcPr/>
          <w:p>
            <w:pPr>
              <w:pStyle w:val="Compact"/>
              <w:jc w:val="left"/>
            </w:pPr>
            <w:r>
              <w:t xml:space="preserve">Discount (Loyal Client - 5%)</w:t>
            </w:r>
          </w:p>
        </w:tc>
        <w:tc>
          <w:tcPr/>
          <w:p>
            <w:pPr>
              <w:pStyle w:val="Compact"/>
              <w:jc w:val="right"/>
            </w:pPr>
            <w:r>
              <w:t xml:space="preserve">- S/ 109.50</w:t>
            </w:r>
          </w:p>
        </w:tc>
      </w:tr>
      <w:tr>
        <w:tc>
          <w:tcPr/>
          <w:p>
            <w:pPr>
              <w:pStyle w:val="Compact"/>
              <w:jc w:val="left"/>
            </w:pPr>
            <w:r>
              <w:t xml:space="preserve">TOTAL AMOUNT DUE</w:t>
            </w:r>
          </w:p>
        </w:tc>
        <w:tc>
          <w:tcPr/>
          <w:p>
            <w:pPr>
              <w:pStyle w:val="Compact"/>
              <w:jc w:val="right"/>
            </w:pPr>
            <w:r>
              <w:t xml:space="preserve">S/ 2,474.70</w:t>
            </w:r>
          </w:p>
        </w:tc>
      </w:tr>
    </w:tbl>
    <w:bookmarkStart w:id="25" w:name="payment-terms-and-important-notes"/>
    <w:p>
      <w:pPr>
        <w:pStyle w:val="Heading3"/>
      </w:pPr>
      <w:r>
        <w:t xml:space="preserve">Payment Terms and Important Notes</w:t>
      </w:r>
    </w:p>
    <w:p>
      <w:pPr>
        <w:pStyle w:val="FirstParagraph"/>
      </w:pPr>
      <w:r>
        <w:t xml:space="preserve">This Invoice is issued by Clinica Veterinaria San Miguel, a registered veterinary practice operating in Peru Lima under the supervision of licensed Veterinarian professionals. All services rendered comply with the regulations established by the Ministry of Health (MINSA) and the Colegio de Médicos Veterinarios del Perú.</w:t>
      </w:r>
    </w:p>
    <w:p>
      <w:pPr>
        <w:pStyle w:val="BodyText"/>
      </w:pPr>
      <w:r>
        <w:rPr>
          <w:bCs/>
          <w:b/>
        </w:rPr>
        <w:t xml:space="preserve">Payment Methods Accepted:</w:t>
      </w:r>
      <w:r>
        <w:t xml:space="preserve"> </w:t>
      </w:r>
      <w:r>
        <w:t xml:space="preserve">Bank transfer (BCP, Interbank, BBVA), Yape, Plin, credit/debit cards (Visa, Mastercard, American Express), or cash at our clinic office in San Isidro, Lima. Please reference Invoice No. VS-2025-04872 in all transactions.</w:t>
      </w:r>
    </w:p>
    <w:p>
      <w:pPr>
        <w:pStyle w:val="BodyText"/>
      </w:pPr>
      <w:r>
        <w:rPr>
          <w:bCs/>
          <w:b/>
        </w:rPr>
        <w:t xml:space="preserve">Payment Deadline:</w:t>
      </w:r>
      <w:r>
        <w:t xml:space="preserve"> </w:t>
      </w:r>
      <w:r>
        <w:t xml:space="preserve">This Invoice must be settled within 15 calendar days from the date of issue. A late payment surcharge of 2% per month will apply to overdue balances in accordance with Peruvian commercial law (Código Civil del Perú, Art. 1262).</w:t>
      </w:r>
    </w:p>
    <w:p>
      <w:pPr>
        <w:pStyle w:val="BodyText"/>
      </w:pPr>
      <w:r>
        <w:rPr>
          <w:bCs/>
          <w:b/>
        </w:rPr>
        <w:t xml:space="preserve">Warranty:</w:t>
      </w:r>
      <w:r>
        <w:t xml:space="preserve"> </w:t>
      </w:r>
      <w:r>
        <w:t xml:space="preserve">All veterinary services and pharmaceuticals provided by our Veterinarian team carry a 7-day clinical warranty. Should your pet experience any adverse reaction or lack of improvement within this period, please contact our clinic immediately for a complimentary re-evaluation.</w:t>
      </w:r>
    </w:p>
    <w:p>
      <w:pPr>
        <w:pStyle w:val="BodyText"/>
      </w:pPr>
      <w:r>
        <w:rPr>
          <w:bCs/>
          <w:b/>
        </w:rPr>
        <w:t xml:space="preserve">Legal Notice:</w:t>
      </w:r>
      <w:r>
        <w:t xml:space="preserve"> </w:t>
      </w:r>
      <w:r>
        <w:t xml:space="preserve">This document constitutes a valid fiscal document (Comprobante de Pago) registered with SUNAT (Superintendencia Nacional de Aduanas y de Administración Tributaria) under RUC 20587432190. For any disputes regarding this Invoice, the competent courts of Lima, Peru shall have jurisdiction.</w:t>
      </w:r>
    </w:p>
    <w:p>
      <w:pPr>
        <w:pStyle w:val="BodyText"/>
      </w:pPr>
      <w:r>
        <w:rPr>
          <w:bCs/>
          <w:b/>
        </w:rPr>
        <w:t xml:space="preserve">Thank you for trusting our Veterinarian team in Peru Lima with the care of your beloved companion. We are committed to providing the highest standard of veterinary medicine in the region.</w:t>
      </w:r>
    </w:p>
    <w:bookmarkEnd w:id="25"/>
    <w:p>
      <w:pPr>
        <w:pStyle w:val="BodyText"/>
      </w:pPr>
      <w:r>
        <w:rPr>
          <w:bCs/>
          <w:b/>
        </w:rPr>
        <w:t xml:space="preserve">Clinica Veterinaria San Miguel</w:t>
      </w:r>
      <w:r>
        <w:t xml:space="preserve"> </w:t>
      </w:r>
      <w:r>
        <w:t xml:space="preserve">| Veterinarian Excellence in Peru Lima</w:t>
      </w:r>
    </w:p>
    <w:p>
      <w:pPr>
        <w:pStyle w:val="BodyText"/>
      </w:pPr>
      <w:r>
        <w:t xml:space="preserve">Av. Javier Prado Este 1245, San Isidro, Lima, Peru | RUC: 20587432190</w:t>
      </w:r>
    </w:p>
    <w:p>
      <w:pPr>
        <w:pStyle w:val="BodyText"/>
      </w:pPr>
      <w:r>
        <w:t xml:space="preserve">Phone: +51 1 445-6789 | Emergency: +51 999-888-777 | Email: info@clinicasanmiguel.pe</w:t>
      </w:r>
    </w:p>
    <w:p>
      <w:pPr>
        <w:pStyle w:val="BodyText"/>
      </w:pPr>
      <w:r>
        <w:t xml:space="preserve">This Invoice was generated electronically on June 15, 2025. For verification, contact our billing department.</w:t>
      </w:r>
    </w:p>
    <w:p>
      <w:pPr>
        <w:pStyle w:val="BodyText"/>
      </w:pPr>
      <w:r>
        <w:t xml:space="preserve">© 2025 Clinica Veterinaria San Miguel. All rights reserved. Licensed Veterinarian practice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Lima, Peru</dc:title>
  <dc:creator/>
  <dc:language>en</dc:language>
  <cp:keywords/>
  <dcterms:created xsi:type="dcterms:W3CDTF">2026-10-10T01:54:34Z</dcterms:created>
  <dcterms:modified xsi:type="dcterms:W3CDTF">2026-10-10T01:54:34Z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