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Turkey</w:t>
      </w:r>
      <w:r>
        <w:t xml:space="preserve"> </w:t>
      </w:r>
      <w:r>
        <w:t xml:space="preserve">Istanbul</w:t>
      </w:r>
    </w:p>
    <w:bookmarkStart w:id="20" w:name="bosphorus-veterinary-clinic"/>
    <w:p>
      <w:pPr>
        <w:pStyle w:val="Heading1"/>
      </w:pPr>
      <w:r>
        <w:t xml:space="preserve">Bosphorus Veterinary Clinic</w:t>
      </w:r>
    </w:p>
    <w:p>
      <w:pPr>
        <w:pStyle w:val="FirstParagraph"/>
      </w:pPr>
      <w:r>
        <w:rPr>
          <w:bCs/>
          <w:b/>
        </w:rPr>
        <w:t xml:space="preserve">Address:</w:t>
      </w:r>
      <w:r>
        <w:t xml:space="preserve"> </w:t>
      </w:r>
      <w:r>
        <w:t xml:space="preserve">Kadıköy, Moda Caddesi No: 142, 34710 Istanbul, Turkey</w:t>
      </w:r>
    </w:p>
    <w:p>
      <w:pPr>
        <w:pStyle w:val="BodyText"/>
      </w:pPr>
      <w:r>
        <w:rPr>
          <w:bCs/>
          <w:b/>
        </w:rPr>
        <w:t xml:space="preserve">Phone:</w:t>
      </w:r>
      <w:r>
        <w:t xml:space="preserve"> </w:t>
      </w:r>
      <w:r>
        <w:t xml:space="preserve">+90 (216) 418 72 35</w:t>
      </w:r>
    </w:p>
    <w:p>
      <w:pPr>
        <w:pStyle w:val="BodyText"/>
      </w:pPr>
      <w:r>
        <w:rPr>
          <w:bCs/>
          <w:b/>
        </w:rPr>
        <w:t xml:space="preserve">Email:</w:t>
      </w:r>
      <w:r>
        <w:t xml:space="preserve"> </w:t>
      </w:r>
      <w:r>
        <w:t xml:space="preserve">billing@bosphorusvet.com.tr</w:t>
      </w:r>
    </w:p>
    <w:p>
      <w:pPr>
        <w:pStyle w:val="BodyText"/>
      </w:pPr>
      <w:r>
        <w:rPr>
          <w:bCs/>
          <w:b/>
        </w:rPr>
        <w:t xml:space="preserve">Tax ID (VKN):</w:t>
      </w:r>
      <w:r>
        <w:t xml:space="preserve"> </w:t>
      </w:r>
      <w:r>
        <w:t xml:space="preserve">1234567890</w:t>
      </w:r>
    </w:p>
    <w:p>
      <w:pPr>
        <w:pStyle w:val="BodyText"/>
      </w:pPr>
      <w:r>
        <w:rPr>
          <w:bCs/>
          <w:b/>
        </w:rPr>
        <w:t xml:space="preserve">Chamber of Commerce No:</w:t>
      </w:r>
      <w:r>
        <w:t xml:space="preserve"> </w:t>
      </w:r>
      <w:r>
        <w:t xml:space="preserve">145678901</w:t>
      </w:r>
    </w:p>
    <w:p>
      <w:pPr>
        <w:pStyle w:val="BodyText"/>
      </w:pPr>
      <w:r>
        <w:t xml:space="preserve">Licensed Veterinarian Practice – Turkey Istanbul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12 June 2025</w:t>
      </w:r>
    </w:p>
    <w:p>
      <w:pPr>
        <w:pStyle w:val="BodyText"/>
      </w:pPr>
      <w:r>
        <w:rPr>
          <w:bCs/>
          <w:b/>
        </w:rPr>
        <w:t xml:space="preserve">Currency:</w:t>
      </w:r>
      <w:r>
        <w:t xml:space="preserve"> </w:t>
      </w:r>
      <w:r>
        <w:t xml:space="preserve">TRY (Turkish Lira)</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Ahmet Yılmaz</w:t>
      </w:r>
    </w:p>
    <w:p>
      <w:pPr>
        <w:pStyle w:val="BodyText"/>
      </w:pPr>
      <w:r>
        <w:rPr>
          <w:bCs/>
          <w:b/>
        </w:rPr>
        <w:t xml:space="preserve">Address:</w:t>
      </w:r>
      <w:r>
        <w:t xml:space="preserve"> </w:t>
      </w:r>
      <w:r>
        <w:t xml:space="preserve">Beşiktaş, Barbaros Bulvarı No: 88/4, 34353 Istanbul, Turkey</w:t>
      </w:r>
    </w:p>
    <w:p>
      <w:pPr>
        <w:pStyle w:val="BodyText"/>
      </w:pPr>
      <w:r>
        <w:rPr>
          <w:bCs/>
          <w:b/>
        </w:rPr>
        <w:t xml:space="preserve">Phone:</w:t>
      </w:r>
      <w:r>
        <w:t xml:space="preserve"> </w:t>
      </w:r>
      <w:r>
        <w:t xml:space="preserve">+90 (532) 774 19 62</w:t>
      </w:r>
    </w:p>
    <w:p>
      <w:pPr>
        <w:pStyle w:val="BodyText"/>
      </w:pPr>
      <w:r>
        <w:rPr>
          <w:bCs/>
          <w:b/>
        </w:rPr>
        <w:t xml:space="preserve">Tax ID (VKN):</w:t>
      </w:r>
      <w:r>
        <w:t xml:space="preserve"> </w:t>
      </w:r>
      <w:r>
        <w:t xml:space="preserve">9876543210</w:t>
      </w:r>
    </w:p>
    <w:p>
      <w:pPr>
        <w:pStyle w:val="BodyText"/>
      </w:pPr>
      <w:r>
        <w:rPr>
          <w:bCs/>
          <w:b/>
        </w:rPr>
        <w:t xml:space="preserve">Email:</w:t>
      </w:r>
      <w:r>
        <w:t xml:space="preserve"> </w:t>
      </w:r>
      <w:r>
        <w:t xml:space="preserve">ahmet.yilmaz@email.com</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Karabaş</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Anatolian Shepherd Dog</w:t>
      </w:r>
    </w:p>
    <w:p>
      <w:pPr>
        <w:pStyle w:val="BodyText"/>
      </w:pPr>
      <w:r>
        <w:rPr>
          <w:bCs/>
          <w:b/>
        </w:rPr>
        <w:t xml:space="preserve">Age:</w:t>
      </w:r>
      <w:r>
        <w:t xml:space="preserve"> </w:t>
      </w:r>
      <w:r>
        <w:t xml:space="preserve">4 years</w:t>
      </w:r>
    </w:p>
    <w:p>
      <w:pPr>
        <w:pStyle w:val="BodyText"/>
      </w:pPr>
      <w:r>
        <w:rPr>
          <w:bCs/>
          <w:b/>
        </w:rPr>
        <w:t xml:space="preserve">Weight:</w:t>
      </w:r>
      <w:r>
        <w:t xml:space="preserve"> </w:t>
      </w:r>
      <w:r>
        <w:t xml:space="preserve">38 kg</w:t>
      </w:r>
    </w:p>
    <w:p>
      <w:pPr>
        <w:pStyle w:val="BodyText"/>
      </w:pPr>
      <w:r>
        <w:rPr>
          <w:bCs/>
          <w:b/>
        </w:rPr>
        <w:t xml:space="preserve">Microchip No:</w:t>
      </w:r>
      <w:r>
        <w:t xml:space="preserve"> </w:t>
      </w:r>
      <w:r>
        <w:t xml:space="preserve">941000012345678</w:t>
      </w:r>
    </w:p>
    <w:p>
      <w:pPr>
        <w:pStyle w:val="BodyText"/>
      </w:pPr>
      <w:r>
        <w:rPr>
          <w:bCs/>
          <w:b/>
        </w:rPr>
        <w:t xml:space="preserve">Veterinarian in Charge:</w:t>
      </w:r>
      <w:r>
        <w:t xml:space="preserve"> </w:t>
      </w:r>
      <w:r>
        <w:t xml:space="preserve">Dr. Elif Kaya, DVM</w:t>
      </w:r>
    </w:p>
    <w:bookmarkEnd w:id="23"/>
    <w:bookmarkStart w:id="24" w:name="Xac510f3662244382a62f6959b69e9047d704dc8"/>
    <w:p>
      <w:pPr>
        <w:pStyle w:val="Heading3"/>
      </w:pPr>
      <w:r>
        <w:t xml:space="preserve">Invoice Line Items – Veterinary Services Rendered</w:t>
      </w:r>
    </w:p>
    <w:p>
      <w:pPr>
        <w:pStyle w:val="FirstParagraph"/>
      </w:pPr>
      <w:r>
        <w:t xml:space="preserve">The following Invoice details all professional services, diagnostics, medications, and procedures performed by our Veterinarian team at Bosphorus Veterinary Clinic, located in the heart of Turkey Istanbul. All charges are in accordance with the Istanbul Veterinary Chamber fee schedule and applicable Turkish healthcare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physical examination and health assessment by lead Veterinarian Dr. Elif Kaya</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Full blood panel (CBC, Biochemistry, Urinalysis) – in-house laboratory diagnostics</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Digital radiography (X-ray) – thoracic and abdominal views (4 plates)</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Abdominal ultrasound examination with detailed Veterinarian report</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Orthopedic surgical procedure: Total Hip Replacement (THR) – right hind limb, including anesthesia, surgical instruments, and implant</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General anesthesia management and intra-operative monitoring (4.5 hours)</w:t>
            </w:r>
          </w:p>
        </w:tc>
        <w:tc>
          <w:tcPr/>
          <w:p>
            <w:pPr>
              <w:pStyle w:val="Compact"/>
              <w:jc w:val="left"/>
            </w:pPr>
            <w:r>
              <w:t xml:space="preserve">Anesthesia</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Post-operative hospitalization and intensive care – 3 nights including IV fluid therapy, pain management, and wound care</w:t>
            </w:r>
          </w:p>
        </w:tc>
        <w:tc>
          <w:tcPr/>
          <w:p>
            <w:pPr>
              <w:pStyle w:val="Compact"/>
              <w:jc w:val="left"/>
            </w:pPr>
            <w:r>
              <w:t xml:space="preserve">Hospitalization</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Prescribed medications: Meloxicam (NSAID) 14-day course, Cefovecin injection, and Gabapentin 14-day course</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9</w:t>
            </w:r>
          </w:p>
        </w:tc>
        <w:tc>
          <w:tcPr/>
          <w:p>
            <w:pPr>
              <w:pStyle w:val="Compact"/>
              <w:jc w:val="left"/>
            </w:pPr>
            <w:r>
              <w:t xml:space="preserve">Post-operative follow-up consultation and suture removal by Veterinarian (Day 14)</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Custom-fitted orthopedic recovery brace and post-surgical care kit (wound dressing, Elizabethan collar, recovery guidelines booklet)</w:t>
            </w:r>
          </w:p>
        </w:tc>
        <w:tc>
          <w:tcPr/>
          <w:p>
            <w:pPr>
              <w:pStyle w:val="Compact"/>
              <w:jc w:val="left"/>
            </w:pPr>
            <w:r>
              <w:t xml:space="preserve">Supplies</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74,250.00 TRY</w:t>
            </w:r>
          </w:p>
        </w:tc>
      </w:tr>
      <w:tr>
        <w:tc>
          <w:tcPr/>
          <w:p>
            <w:pPr>
              <w:pStyle w:val="Compact"/>
              <w:jc w:val="left"/>
            </w:pPr>
            <w:r>
              <w:t xml:space="preserve">VAT (KDV) – 20%</w:t>
            </w:r>
          </w:p>
        </w:tc>
        <w:tc>
          <w:tcPr/>
          <w:p>
            <w:pPr>
              <w:pStyle w:val="Compact"/>
              <w:jc w:val="right"/>
            </w:pPr>
            <w:r>
              <w:t xml:space="preserve">14,850.00 TRY</w:t>
            </w:r>
          </w:p>
        </w:tc>
      </w:tr>
      <w:tr>
        <w:tc>
          <w:tcPr/>
          <w:p>
            <w:pPr>
              <w:pStyle w:val="Compact"/>
              <w:jc w:val="left"/>
            </w:pPr>
            <w:r>
              <w:t xml:space="preserve">Service Tax (Hizmet Vergisi)</w:t>
            </w:r>
          </w:p>
        </w:tc>
        <w:tc>
          <w:tcPr/>
          <w:p>
            <w:pPr>
              <w:pStyle w:val="Compact"/>
              <w:jc w:val="right"/>
            </w:pPr>
            <w:r>
              <w:t xml:space="preserve">0.00 TRY</w:t>
            </w:r>
          </w:p>
        </w:tc>
      </w:tr>
      <w:tr>
        <w:tc>
          <w:tcPr/>
          <w:p>
            <w:pPr>
              <w:pStyle w:val="Compact"/>
              <w:jc w:val="left"/>
            </w:pPr>
            <w:r>
              <w:t xml:space="preserve">GRAND TOTAL (KDV Dahil)</w:t>
            </w:r>
          </w:p>
        </w:tc>
        <w:tc>
          <w:tcPr/>
          <w:p>
            <w:pPr>
              <w:pStyle w:val="Compact"/>
              <w:jc w:val="right"/>
            </w:pPr>
            <w:r>
              <w:t xml:space="preserve">89,100.00 TRY</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Ziraat Bankası A.Ş. – Istanbul Kadıköy Branch</w:t>
      </w:r>
    </w:p>
    <w:p>
      <w:pPr>
        <w:pStyle w:val="BodyText"/>
      </w:pPr>
      <w:r>
        <w:rPr>
          <w:bCs/>
          <w:b/>
        </w:rPr>
        <w:t xml:space="preserve">Account Name:</w:t>
      </w:r>
      <w:r>
        <w:t xml:space="preserve"> </w:t>
      </w:r>
      <w:r>
        <w:t xml:space="preserve">Bosphorus Veterinary Clinic Ltd. (Bosphorus Veteriner Klinikleri Ltd. Şti.)</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p>
      <w:pPr>
        <w:pStyle w:val="BodyText"/>
      </w:pPr>
      <w:r>
        <w:rPr>
          <w:bCs/>
          <w:b/>
        </w:rPr>
        <w:t xml:space="preserve">Payment Reference:</w:t>
      </w:r>
      <w:r>
        <w:t xml:space="preserve"> </w:t>
      </w:r>
      <w:r>
        <w:t xml:space="preserve">INV-2025-00487</w:t>
      </w:r>
    </w:p>
    <w:p>
      <w:pPr>
        <w:pStyle w:val="BodyText"/>
      </w:pPr>
      <w:r>
        <w:rPr>
          <w:bCs/>
          <w:b/>
        </w:rPr>
        <w:t xml:space="preserve">Accepted Methods:</w:t>
      </w:r>
      <w:r>
        <w:t xml:space="preserve"> </w:t>
      </w:r>
      <w:r>
        <w:t xml:space="preserve">Bank Transfer (EFT/Havale), Credit/Debit Card, Cash (up to 10,000 TRY)</w:t>
      </w:r>
    </w:p>
    <w:p>
      <w:pPr>
        <w:pStyle w:val="BodyText"/>
      </w:pPr>
      <w:r>
        <w:rPr>
          <w:bCs/>
          <w:b/>
        </w:rPr>
        <w:t xml:space="preserve">Payment Terms:</w:t>
      </w:r>
      <w:r>
        <w:t xml:space="preserve"> </w:t>
      </w:r>
      <w:r>
        <w:t xml:space="preserve">This Invoice is payable within 15 calendar days from the Invoice date. A late payment penalty of 1.5% per month will be applied to overdue balances in compliance with Turkish Commercial Code (Türk Ticaret Kanunu) Article 30.</w:t>
      </w:r>
    </w:p>
    <w:bookmarkEnd w:id="25"/>
    <w:bookmarkStart w:id="26" w:name="important-notes-disclaimer"/>
    <w:p>
      <w:pPr>
        <w:pStyle w:val="Heading3"/>
      </w:pPr>
      <w:r>
        <w:t xml:space="preserve">Important Notes &amp; Disclaimer</w:t>
      </w:r>
    </w:p>
    <w:p>
      <w:pPr>
        <w:pStyle w:val="FirstParagraph"/>
      </w:pPr>
      <w:r>
        <w:t xml:space="preserve">1. This Invoice has been issued by Bosphorus Veterinary Clinic, a licensed Veterinarian practice registered with the Istanbul Veterinary Chamber (İstanbul Veteriner Hekimleri Odası) and the Ministry of Agriculture and Forestry of the Republic of Turkey.</w:t>
      </w:r>
    </w:p>
    <w:p>
      <w:pPr>
        <w:pStyle w:val="BodyText"/>
      </w:pPr>
      <w:r>
        <w:t xml:space="preserve">2. All veterinary services described in this Invoice were performed by qualified Veterinarian professionals in full compliance with the Turkish Veterinary Practice Act (Veteriner Hekimliği Hakkında Kanun No. 5199) and the Istanbul Metropolitan Municipality animal health regulations.</w:t>
      </w:r>
    </w:p>
    <w:p>
      <w:pPr>
        <w:pStyle w:val="BodyText"/>
      </w:pPr>
      <w:r>
        <w:t xml:space="preserve">3. The surgical procedure (Total Hip Replacement) was performed after obtaining written informed consent from the pet owner. A detailed surgical report and post-operative care plan are attached to this Invoice as supplementary documentation.</w:t>
      </w:r>
    </w:p>
    <w:p>
      <w:pPr>
        <w:pStyle w:val="BodyText"/>
      </w:pPr>
      <w:r>
        <w:t xml:space="preserve">4. This Invoice is valid for tax purposes under the Turkish Revenue Administration (Gelir İdaresi Başkanlığı) e-Invoice (e-Fatura) system. The electronic Invoice reference number is: EFTR-2025-06-00487-1234567890.</w:t>
      </w:r>
    </w:p>
    <w:p>
      <w:pPr>
        <w:pStyle w:val="BodyText"/>
      </w:pPr>
      <w:r>
        <w:t xml:space="preserve">5. Please retain this Invoice for your records. In the event of any discrepancy or question regarding the charges listed, please contact our billing department within 30 days of the Invoice date. Our team in Turkey Istanbul is available Monday through Saturday, 09:00–18:00.</w:t>
      </w:r>
    </w:p>
    <w:p>
      <w:pPr>
        <w:pStyle w:val="BodyText"/>
      </w:pPr>
      <w:r>
        <w:t xml:space="preserve">6. All medications prescribed are registered with the Turkish Medicines and Medical Devices Agency (TİTCK) and dispensed in accordance with Veterinarian pharmacy regulations.</w:t>
      </w:r>
    </w:p>
    <w:bookmarkEnd w:id="26"/>
    <w:p>
      <w:pPr>
        <w:pStyle w:val="BodyText"/>
      </w:pPr>
      <w:r>
        <w:rPr>
          <w:bCs/>
          <w:b/>
        </w:rPr>
        <w:t xml:space="preserve">Bosphorus Veterinary Clinic Ltd. Şti.</w:t>
      </w:r>
      <w:r>
        <w:t xml:space="preserve"> </w:t>
      </w:r>
      <w:r>
        <w:t xml:space="preserve">| Kadıköy, Moda Caddesi No: 142, 34710 Istanbul, Turkey</w:t>
      </w:r>
    </w:p>
    <w:p>
      <w:pPr>
        <w:pStyle w:val="BodyText"/>
      </w:pPr>
      <w:r>
        <w:t xml:space="preserve">Tel: +90 (216) 418 72 35 | Fax: +90 (216) 418 72 36 | Web: www.bosphorusvet.com.tr</w:t>
      </w:r>
    </w:p>
    <w:p>
      <w:pPr>
        <w:pStyle w:val="BodyText"/>
      </w:pPr>
      <w:r>
        <w:t xml:space="preserve">Tax Office: Kadıköy Vergi Dairesi | Tax ID (VKN): 1234567890 | MERSIS: 1230012345678901</w:t>
      </w:r>
    </w:p>
    <w:p>
      <w:pPr>
        <w:pStyle w:val="BodyText"/>
      </w:pPr>
      <w:r>
        <w:t xml:space="preserve">This Invoice was generated electronically in accordance with the Turkish e-Invoice (e-Fatura) regulations. Thank you for choosing our Veterinarian services in Turkey Istanbul. We are committed to the highest standards of animal healthcare.</w:t>
      </w:r>
    </w:p>
    <w:p>
      <w:pPr>
        <w:pStyle w:val="BodyText"/>
      </w:pPr>
      <w:r>
        <w:t xml:space="preserve">"Caring for every life, every day – Your trusted Veterinarian partner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Turkey Istanbul</dc:title>
  <dc:creator/>
  <dc:language>en</dc:language>
  <cp:keywords/>
  <dcterms:created xsi:type="dcterms:W3CDTF">2026-10-10T02:42:40Z</dcterms:created>
  <dcterms:modified xsi:type="dcterms:W3CDTF">2026-10-10T02:42:40Z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