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thames-valley-veterinary-clinic"/>
    <w:p>
      <w:pPr>
        <w:pStyle w:val="Heading1"/>
      </w:pPr>
      <w:r>
        <w:t xml:space="preserve">Thames Valley Veterinary Clinic</w:t>
      </w:r>
    </w:p>
    <w:p>
      <w:pPr>
        <w:pStyle w:val="FirstParagraph"/>
      </w:pPr>
      <w:r>
        <w:t xml:space="preserve">Registered Veterinarian Practice</w:t>
      </w:r>
    </w:p>
    <w:p>
      <w:pPr>
        <w:pStyle w:val="BodyText"/>
      </w:pPr>
      <w:r>
        <w:t xml:space="preserve">42 Regent Street, Mayfair</w:t>
      </w:r>
    </w:p>
    <w:p>
      <w:pPr>
        <w:pStyle w:val="BodyText"/>
      </w:pPr>
      <w:r>
        <w:t xml:space="preserve">London, W1B 5AH, United Kingdom</w:t>
      </w:r>
    </w:p>
    <w:p>
      <w:pPr>
        <w:pStyle w:val="BodyText"/>
      </w:pPr>
      <w:r>
        <w:t xml:space="preserve">Tel: +44 (0)20 7946 0821</w:t>
      </w:r>
    </w:p>
    <w:p>
      <w:pPr>
        <w:pStyle w:val="BodyText"/>
      </w:pPr>
      <w:r>
        <w:t xml:space="preserve">Email: billing@thamesvalleyvet.co.uk</w:t>
      </w:r>
    </w:p>
    <w:p>
      <w:pPr>
        <w:pStyle w:val="BodyText"/>
      </w:pPr>
      <w:r>
        <w:t xml:space="preserve">RCVS Registration No: 5847291</w:t>
      </w:r>
    </w:p>
    <w:p>
      <w:pPr>
        <w:pStyle w:val="BodyText"/>
      </w:pPr>
      <w:r>
        <w:t xml:space="preserve">VAT Registration No: GB 123 4567 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TVV-2025-04872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t xml:space="preserve">VETERINARIAN SERVICES</w:t>
      </w:r>
    </w:p>
    <w:bookmarkEnd w:id="21"/>
    <w:bookmarkStart w:id="22" w:name="bill-to-patient-details"/>
    <w:p>
      <w:pPr>
        <w:pStyle w:val="Heading3"/>
      </w:pPr>
      <w:r>
        <w:t xml:space="preserve">Bill To &amp; Patient Details</w:t>
      </w:r>
    </w:p>
    <w:p>
      <w:pPr>
        <w:pStyle w:val="FirstParagraph"/>
      </w:pPr>
      <w:r>
        <w:rPr>
          <w:bCs/>
          <w:b/>
        </w:rPr>
        <w:t xml:space="preserve">Client Name:</w:t>
      </w:r>
      <w:r>
        <w:t xml:space="preserve"> </w:t>
      </w:r>
      <w:r>
        <w:t xml:space="preserve">Mr. James A. Whitfield</w:t>
      </w:r>
    </w:p>
    <w:p>
      <w:pPr>
        <w:pStyle w:val="BodyText"/>
      </w:pPr>
      <w:r>
        <w:rPr>
          <w:bCs/>
          <w:b/>
        </w:rPr>
        <w:t xml:space="preserve">Address:</w:t>
      </w:r>
      <w:r>
        <w:t xml:space="preserve"> </w:t>
      </w:r>
      <w:r>
        <w:t xml:space="preserve">17 Kensington Gardens</w:t>
      </w:r>
    </w:p>
    <w:p>
      <w:pPr>
        <w:pStyle w:val="BodyText"/>
      </w:pPr>
      <w:r>
        <w:t xml:space="preserve">London, W8 7PT, United Kingdom</w:t>
      </w:r>
    </w:p>
    <w:p>
      <w:pPr>
        <w:pStyle w:val="BodyText"/>
      </w:pPr>
      <w:r>
        <w:rPr>
          <w:bCs/>
          <w:b/>
        </w:rPr>
        <w:t xml:space="preserve">Telephone:</w:t>
      </w:r>
      <w:r>
        <w:t xml:space="preserve"> </w:t>
      </w:r>
      <w:r>
        <w:t xml:space="preserve">+44 (0)7700 900342</w:t>
      </w:r>
    </w:p>
    <w:p>
      <w:pPr>
        <w:pStyle w:val="BodyText"/>
      </w:pPr>
      <w:r>
        <w:rPr>
          <w:bCs/>
          <w:b/>
        </w:rPr>
        <w:t xml:space="preserve">Email:</w:t>
      </w:r>
      <w:r>
        <w:t xml:space="preserve"> </w:t>
      </w:r>
      <w:r>
        <w:t xml:space="preserve">j.whitfield@email.co.uk</w:t>
      </w:r>
    </w:p>
    <w:p>
      <w:pPr>
        <w:pStyle w:val="BodyText"/>
      </w:pPr>
      <w:r>
        <w:rPr>
          <w:bCs/>
          <w:b/>
        </w:rPr>
        <w:t xml:space="preserve">Client Account No:</w:t>
      </w:r>
      <w:r>
        <w:t xml:space="preserve"> </w:t>
      </w:r>
      <w:r>
        <w:t xml:space="preserve">CLT-2024-0091</w:t>
      </w:r>
    </w:p>
    <w:p>
      <w:pPr>
        <w:pStyle w:val="BodyText"/>
      </w:pPr>
      <w:r>
        <w:rPr>
          <w:bCs/>
          <w:b/>
        </w:rPr>
        <w:t xml:space="preserve">Patient Name:</w:t>
      </w:r>
      <w:r>
        <w:t xml:space="preserve"> </w:t>
      </w:r>
      <w:r>
        <w:t xml:space="preserve">Biscuit</w:t>
      </w:r>
    </w:p>
    <w:p>
      <w:pPr>
        <w:pStyle w:val="BodyText"/>
      </w:pPr>
      <w:r>
        <w:rPr>
          <w:bCs/>
          <w:b/>
        </w:rPr>
        <w:t xml:space="preserve">Species / Breed:</w:t>
      </w:r>
      <w:r>
        <w:t xml:space="preserve"> </w:t>
      </w:r>
      <w:r>
        <w:t xml:space="preserve">Canine / Golden Retriever</w:t>
      </w:r>
    </w:p>
    <w:p>
      <w:pPr>
        <w:pStyle w:val="BodyText"/>
      </w:pPr>
      <w:r>
        <w:rPr>
          <w:bCs/>
          <w:b/>
        </w:rPr>
        <w:t xml:space="preserve">Age:</w:t>
      </w:r>
      <w:r>
        <w:t xml:space="preserve"> </w:t>
      </w:r>
      <w:r>
        <w:t xml:space="preserve">6 years</w:t>
      </w:r>
    </w:p>
    <w:p>
      <w:pPr>
        <w:pStyle w:val="BodyText"/>
      </w:pPr>
      <w:r>
        <w:rPr>
          <w:bCs/>
          <w:b/>
        </w:rPr>
        <w:t xml:space="preserve">Sex:</w:t>
      </w:r>
      <w:r>
        <w:t xml:space="preserve"> </w:t>
      </w:r>
      <w:r>
        <w:t xml:space="preserve">Male (Neutered)</w:t>
      </w:r>
    </w:p>
    <w:p>
      <w:pPr>
        <w:pStyle w:val="BodyText"/>
      </w:pPr>
      <w:r>
        <w:rPr>
          <w:bCs/>
          <w:b/>
        </w:rPr>
        <w:t xml:space="preserve">Microchip No:</w:t>
      </w:r>
      <w:r>
        <w:t xml:space="preserve"> </w:t>
      </w:r>
      <w:r>
        <w:t xml:space="preserve">985-112-004-887-231</w:t>
      </w:r>
    </w:p>
    <w:p>
      <w:pPr>
        <w:pStyle w:val="BodyText"/>
      </w:pPr>
      <w:r>
        <w:rPr>
          <w:bCs/>
          <w:b/>
        </w:rPr>
        <w:t xml:space="preserve">Veterinarian in Charge:</w:t>
      </w:r>
      <w:r>
        <w:t xml:space="preserve"> </w:t>
      </w:r>
      <w:r>
        <w:t xml:space="preserve">Dr. Sarah M. Okafor, BVetMed, MRCVS</w:t>
      </w:r>
    </w:p>
    <w:bookmarkEnd w:id="22"/>
    <w:bookmarkStart w:id="23" w:name="Xac510f3662244382a62f6959b69e9047d704dc8"/>
    <w:p>
      <w:pPr>
        <w:pStyle w:val="Heading3"/>
      </w:pPr>
      <w:r>
        <w:t xml:space="preserve">Invoice Line Items – Veterinary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Veterinarian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Comprehensive veterinary examination and clinical assessment by senior Veterinarian Dr. Okafor. Includes full physical examination, auscultation, palpation, and neurological screening performed at our United Kingdom London premises.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Full blood panel (Complete Blood Count, Biochemistry Profile, and Urinalysis) conducted in our in-house laboratory. This diagnostic work was ordered by the attending Veterinarian to evaluate hepatic and renal function prior to surgical planning.</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£142.50</w:t>
            </w:r>
          </w:p>
        </w:tc>
        <w:tc>
          <w:tcPr/>
          <w:p>
            <w:pPr>
              <w:pStyle w:val="Compact"/>
              <w:jc w:val="left"/>
            </w:pPr>
            <w:r>
              <w:t xml:space="preserve">£142.50</w:t>
            </w:r>
          </w:p>
        </w:tc>
      </w:tr>
      <w:tr>
        <w:tc>
          <w:tcPr/>
          <w:p>
            <w:pPr>
              <w:pStyle w:val="Compact"/>
              <w:jc w:val="left"/>
            </w:pPr>
            <w:r>
              <w:t xml:space="preserve">03</w:t>
            </w:r>
          </w:p>
        </w:tc>
        <w:tc>
          <w:tcPr/>
          <w:p>
            <w:pPr>
              <w:pStyle w:val="Compact"/>
              <w:jc w:val="left"/>
            </w:pPr>
            <w:r>
              <w:t xml:space="preserve">Digital radiography (4-view thoracic and abdominal series) with Veterinarian interpretation and written radiology report. Imaging performed at our United Kingdom London facility using state-of-the-art digital X-ray equipment.</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£198.00</w:t>
            </w:r>
          </w:p>
        </w:tc>
        <w:tc>
          <w:tcPr/>
          <w:p>
            <w:pPr>
              <w:pStyle w:val="Compact"/>
              <w:jc w:val="left"/>
            </w:pPr>
            <w:r>
              <w:t xml:space="preserve">£198.00</w:t>
            </w:r>
          </w:p>
        </w:tc>
      </w:tr>
      <w:tr>
        <w:tc>
          <w:tcPr/>
          <w:p>
            <w:pPr>
              <w:pStyle w:val="Compact"/>
              <w:jc w:val="left"/>
            </w:pPr>
            <w:r>
              <w:t xml:space="preserve">04</w:t>
            </w:r>
          </w:p>
        </w:tc>
        <w:tc>
          <w:tcPr/>
          <w:p>
            <w:pPr>
              <w:pStyle w:val="Compact"/>
              <w:jc w:val="left"/>
            </w:pPr>
            <w:r>
              <w:t xml:space="preserve">General anaesthetic administration and continuous intra-operative monitoring for elective orthopaedic surgery (TPLO – Tibial Plateau Leveling Osteotomy). Includes pre-anaesthetic blood work clearance, anaesthetic agent costs, and post-operative recovery supervision by the Veterinarian team.</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05</w:t>
            </w:r>
          </w:p>
        </w:tc>
        <w:tc>
          <w:tcPr/>
          <w:p>
            <w:pPr>
              <w:pStyle w:val="Compact"/>
              <w:jc w:val="left"/>
            </w:pPr>
            <w:r>
              <w:t xml:space="preserve">Surgical implant and orthopaedic hardware (locking plate, 4 cortical screws, and K-wires) as specified by the operating Veterinarian. All materials are CE-marked and sourced from approved United Kingdom medical device suppliers.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06</w:t>
            </w:r>
          </w:p>
        </w:tc>
        <w:tc>
          <w:tcPr/>
          <w:p>
            <w:pPr>
              <w:pStyle w:val="Compact"/>
              <w:jc w:val="left"/>
            </w:pPr>
            <w:r>
              <w:t xml:space="preserve">Post-operative inpatient care and monitoring (48-hour hospitalisation). Includes twice-daily wound checks, analgesic administration, intravenous fluid therapy, and overnight nursing by qualified veterinary technicians under the direct supervision of the on-call Veterinarian.</w:t>
            </w:r>
          </w:p>
        </w:tc>
        <w:tc>
          <w:tcPr/>
          <w:p>
            <w:pPr>
              <w:pStyle w:val="Compact"/>
              <w:jc w:val="left"/>
            </w:pPr>
            <w:r>
              <w:t xml:space="preserve">12–14 Jun 2025</w:t>
            </w:r>
          </w:p>
        </w:tc>
        <w:tc>
          <w:tcPr/>
          <w:p>
            <w:pPr>
              <w:pStyle w:val="Compact"/>
              <w:jc w:val="left"/>
            </w:pPr>
            <w:r>
              <w:t xml:space="preserve">2</w:t>
            </w:r>
          </w:p>
        </w:tc>
        <w:tc>
          <w:tcPr/>
          <w:p>
            <w:pPr>
              <w:pStyle w:val="Compact"/>
              <w:jc w:val="left"/>
            </w:pPr>
            <w:r>
              <w:t xml:space="preserve">£165.00</w:t>
            </w:r>
          </w:p>
        </w:tc>
        <w:tc>
          <w:tcPr/>
          <w:p>
            <w:pPr>
              <w:pStyle w:val="Compact"/>
              <w:jc w:val="left"/>
            </w:pPr>
            <w:r>
              <w:t xml:space="preserve">£330.00</w:t>
            </w:r>
          </w:p>
        </w:tc>
      </w:tr>
      <w:tr>
        <w:tc>
          <w:tcPr/>
          <w:p>
            <w:pPr>
              <w:pStyle w:val="Compact"/>
              <w:jc w:val="left"/>
            </w:pPr>
            <w:r>
              <w:t xml:space="preserve">07</w:t>
            </w:r>
          </w:p>
        </w:tc>
        <w:tc>
          <w:tcPr/>
          <w:p>
            <w:pPr>
              <w:pStyle w:val="Compact"/>
              <w:jc w:val="left"/>
            </w:pPr>
            <w:r>
              <w:t xml:space="preserve">Prescription medication supply: Carprofen 75 mg tablets (30-day course), Gabapentin 100 mg capsules (30-day course), and Meloxicam oral suspension (14-day course). Dispensed by the Veterinarian in accordance with the Royal College of Veterinary Surgeons (RCVS) prescribing guidelines applicable in the United Kingdom.</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£87.60</w:t>
            </w:r>
          </w:p>
        </w:tc>
        <w:tc>
          <w:tcPr/>
          <w:p>
            <w:pPr>
              <w:pStyle w:val="Compact"/>
              <w:jc w:val="left"/>
            </w:pPr>
            <w:r>
              <w:t xml:space="preserve">£87.60</w:t>
            </w:r>
          </w:p>
        </w:tc>
      </w:tr>
      <w:tr>
        <w:tc>
          <w:tcPr/>
          <w:p>
            <w:pPr>
              <w:pStyle w:val="Compact"/>
              <w:jc w:val="left"/>
            </w:pPr>
            <w:r>
              <w:t xml:space="preserve">08</w:t>
            </w:r>
          </w:p>
        </w:tc>
        <w:tc>
          <w:tcPr/>
          <w:p>
            <w:pPr>
              <w:pStyle w:val="Compact"/>
              <w:jc w:val="left"/>
            </w:pPr>
            <w:r>
              <w:t xml:space="preserve">Post-operative follow-up consultation and suture removal appointment. The Veterinarian will assess wound healing, evaluate range of motion, and provide written physiotherapy and rehabilitation guidance for the client to follow at home in London.</w:t>
            </w:r>
          </w:p>
        </w:tc>
        <w:tc>
          <w:tcPr/>
          <w:p>
            <w:pPr>
              <w:pStyle w:val="Compact"/>
              <w:jc w:val="left"/>
            </w:pPr>
            <w:r>
              <w:t xml:space="preserve">28 Jun 2025</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bl>
    <w:bookmarkEnd w:id="23"/>
    <w:p>
      <w:pPr>
        <w:pStyle w:val="BodyText"/>
      </w:pPr>
      <w:r>
        <w:t xml:space="preserve">Subtotal (Excluding VAT):</w:t>
      </w:r>
      <w:r>
        <w:t xml:space="preserve">£2,478.10</w:t>
      </w:r>
    </w:p>
    <w:p>
      <w:pPr>
        <w:pStyle w:val="BodyText"/>
      </w:pPr>
      <w:r>
        <w:t xml:space="preserve">VAT @ 20% (United Kingdom Standard Rate):</w:t>
      </w:r>
      <w:r>
        <w:t xml:space="preserve">£495.62</w:t>
      </w:r>
    </w:p>
    <w:p>
      <w:pPr>
        <w:pStyle w:val="BodyText"/>
      </w:pPr>
      <w:r>
        <w:t xml:space="preserve">TOTAL AMOUNT DUE:</w:t>
      </w:r>
      <w:r>
        <w:t xml:space="preserve">£2,973.72</w:t>
      </w:r>
    </w:p>
    <w:bookmarkStart w:id="24" w:name="notes-payment-instructions"/>
    <w:p>
      <w:pPr>
        <w:pStyle w:val="Heading3"/>
      </w:pPr>
      <w:r>
        <w:t xml:space="preserve">Notes &amp; Payment Instructions</w:t>
      </w:r>
    </w:p>
    <w:p>
      <w:pPr>
        <w:pStyle w:val="FirstParagraph"/>
      </w:pPr>
      <w:r>
        <w:t xml:space="preserve">This Invoice has been issued by Thames Valley Veterinary Clinic, a registered Veterinarian practice operating in United Kingdom London, in accordance with the Consumer Rights Act 2015 and the RCVS Code of Professional Conduct. All veterinary services described above were performed by qualified Veterinarian staff at our London premises.</w:t>
      </w:r>
    </w:p>
    <w:p>
      <w:pPr>
        <w:pStyle w:val="BodyText"/>
      </w:pPr>
      <w:r>
        <w:rPr>
          <w:bCs/>
          <w:b/>
        </w:rPr>
        <w:t xml:space="preserve">Payment Method:</w:t>
      </w:r>
      <w:r>
        <w:t xml:space="preserve"> </w:t>
      </w:r>
      <w:r>
        <w:t xml:space="preserve">Please settle the total amount of £2,973.72 within fourteen (14) calendar days of the Invoice issue date. Payment may be made via BACS bank transfer to our United Kingdom London account (Sort Code: 80-15-30, Account No: 55218734, Bank: Barclays PLC), or by credit/debit card through our secure online portal at www.thamesvalleyvet.co.uk/payments.</w:t>
      </w:r>
    </w:p>
    <w:p>
      <w:pPr>
        <w:pStyle w:val="BodyText"/>
      </w:pPr>
      <w:r>
        <w:rPr>
          <w:bCs/>
          <w:b/>
        </w:rPr>
        <w:t xml:space="preserve">Reference:</w:t>
      </w:r>
      <w:r>
        <w:t xml:space="preserve"> </w:t>
      </w:r>
      <w:r>
        <w:t xml:space="preserve">Please quote Invoice number TVV-2025-04872 and your Client Account number CLT-2024-0091 with all correspondence and payments to ensure accurate allocation to your account.</w:t>
      </w:r>
    </w:p>
    <w:p>
      <w:pPr>
        <w:pStyle w:val="BodyText"/>
      </w:pPr>
      <w:r>
        <w:rPr>
          <w:bCs/>
          <w:b/>
        </w:rPr>
        <w:t xml:space="preserve">Insurance:</w:t>
      </w:r>
      <w:r>
        <w:t xml:space="preserve"> </w:t>
      </w:r>
      <w:r>
        <w:t xml:space="preserve">If your pet is covered by a veterinary insurance policy, please note that this Invoice is formatted to meet the documentation requirements of all major United Kingdom pet insurance providers. You may forward this Invoice directly to your insurer for reimbursement. Our billing team in London is available to assist with any queries your insurer may raise regarding the Veterinarian services itemised above.</w:t>
      </w:r>
    </w:p>
    <w:bookmarkEnd w:id="24"/>
    <w:bookmarkStart w:id="25" w:name="terms-conditions-of-this-invoice"/>
    <w:p>
      <w:pPr>
        <w:pStyle w:val="Heading3"/>
      </w:pPr>
      <w:r>
        <w:t xml:space="preserve">Terms &amp; Conditions of This Invoice</w:t>
      </w:r>
    </w:p>
    <w:p>
      <w:pPr>
        <w:pStyle w:val="FirstParagraph"/>
      </w:pPr>
      <w:r>
        <w:t xml:space="preserve">1. This Invoice constitutes a formal request for payment for veterinary services rendered by our Veterinarian team at Thames Valley Veterinary Clinic, London, United Kingdom. By accepting the services, the client agrees to the terms set out herein.</w:t>
      </w:r>
    </w:p>
    <w:p>
      <w:pPr>
        <w:pStyle w:val="BodyText"/>
      </w:pPr>
      <w:r>
        <w:t xml:space="preserve">2. All prices are quoted in British Pounds Sterling (GBP) and are inclusive of the applicable United Kingdom Value Added Tax (VAT) at the standard rate of 20%, as required by HM Revenue &amp; Customs (HMRC) for veterinary services provided in London.</w:t>
      </w:r>
    </w:p>
    <w:p>
      <w:pPr>
        <w:pStyle w:val="BodyText"/>
      </w:pPr>
      <w:r>
        <w:t xml:space="preserve">3. Late payment of this Invoice will incur a statutory interest charge of 4% above the Bank of England base rate, calculated from the due date until the date of full settlement, in accordance with the Late Payment of Commercial Debts (Interest) Act 1998.</w:t>
      </w:r>
    </w:p>
    <w:p>
      <w:pPr>
        <w:pStyle w:val="BodyText"/>
      </w:pPr>
      <w:r>
        <w:t xml:space="preserve">4. The Veterinarian services described in this Invoice were performed to the highest professional standard in compliance with RCVS guidelines. Any disputes regarding the clinical appropriateness of the services should be raised in writing within thirty (30) days of the Invoice date and will be reviewed by our Clinical Director, Dr. Sarah M. Okafor, BVetMed, MRCVS.</w:t>
      </w:r>
    </w:p>
    <w:p>
      <w:pPr>
        <w:pStyle w:val="BodyText"/>
      </w:pPr>
      <w:r>
        <w:t xml:space="preserve">5. This Invoice is valid for a period of twelve (12) months from the date of issue. After this period, the Invoice may be reissued with any applicable administrative surcharge as determined by the practice.</w:t>
      </w:r>
    </w:p>
    <w:p>
      <w:pPr>
        <w:pStyle w:val="BodyText"/>
      </w:pPr>
      <w:r>
        <w:t xml:space="preserve">6. All personal data processed in connection with this Invoice is handled in accordance with the UK General Data Protection Regulation (UK GDPR) and the Data Protection Act 2018. Our practice is registered with the Information Commissioner's Office (ICO) under registration number ZB4421987.</w:t>
      </w:r>
    </w:p>
    <w:p>
      <w:pPr>
        <w:pStyle w:val="BodyText"/>
      </w:pPr>
      <w:r>
        <w:t xml:space="preserve">7. For any queries regarding this Invoice, please contact our billing department at Thames Valley Veterinary Clinic, 42 Regent Street, London W1B 5AH, United Kingdom, or email billing@thamesvalleyvet.co.uk. Our team is available Monday to Friday, 08:00–18:00 UK time.</w:t>
      </w:r>
    </w:p>
    <w:bookmarkEnd w:id="25"/>
    <w:p>
      <w:pPr>
        <w:pStyle w:val="BodyText"/>
      </w:pPr>
      <w:r>
        <w:t xml:space="preserve">Thames Valley Veterinary Clinic | 42 Regent Street, London W1B 5AH, United Kingdom</w:t>
      </w:r>
    </w:p>
    <w:p>
      <w:pPr>
        <w:pStyle w:val="BodyText"/>
      </w:pPr>
      <w:r>
        <w:t xml:space="preserve">Registered in England &amp; Wales No. 09876543 | VAT No. GB 123 4567 89 | RCVS Practice Registration No. 5847291</w:t>
      </w:r>
    </w:p>
    <w:p>
      <w:pPr>
        <w:pStyle w:val="BodyText"/>
      </w:pPr>
      <w:r>
        <w:t xml:space="preserve">This Invoice was generated electronically and is valid without a physical signature. Thank you for choosing our Veterinarian practice in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United Kingdom London</dc:title>
  <dc:creator/>
  <dc:language>en-GB</dc:language>
  <cp:keywords/>
  <dcterms:created xsi:type="dcterms:W3CDTF">2026-10-10T02:03:13Z</dcterms:created>
  <dcterms:modified xsi:type="dcterms:W3CDTF">2026-10-10T02:03:13Z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