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lenscraft-studios"/>
    <w:p>
      <w:pPr>
        <w:pStyle w:val="Heading1"/>
      </w:pPr>
      <w:r>
        <w:t xml:space="preserve">LensCraft Studios</w:t>
      </w:r>
    </w:p>
    <w:p>
      <w:pPr>
        <w:pStyle w:val="FirstParagraph"/>
      </w:pPr>
      <w:r>
        <w:t xml:space="preserve">Professional Videographer Services</w:t>
      </w:r>
    </w:p>
    <w:p>
      <w:pPr>
        <w:pStyle w:val="BodyText"/>
      </w:pPr>
      <w:r>
        <w:t xml:space="preserve">Carrera 43A # 25-180, Of. 604</w:t>
      </w:r>
    </w:p>
    <w:p>
      <w:pPr>
        <w:pStyle w:val="BodyText"/>
      </w:pPr>
      <w:r>
        <w:t xml:space="preserve">El Poblado, Colombia Medellín</w:t>
      </w:r>
    </w:p>
    <w:p>
      <w:pPr>
        <w:pStyle w:val="BodyText"/>
      </w:pPr>
      <w:r>
        <w:t xml:space="preserve">NIT: 901.234.567-8</w:t>
      </w:r>
    </w:p>
    <w:p>
      <w:pPr>
        <w:pStyle w:val="BodyText"/>
      </w:pPr>
      <w:r>
        <w:t xml:space="preserve">Phone: +57 (604) 345 6789</w:t>
      </w:r>
    </w:p>
    <w:p>
      <w:pPr>
        <w:pStyle w:val="BodyText"/>
      </w:pPr>
      <w:r>
        <w:t xml:space="preserve">Email: billing@lenscraftmedellin.co</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LC-2025-0487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Location:</w:t>
      </w:r>
      <w:r>
        <w:t xml:space="preserve"> </w:t>
      </w:r>
      <w:r>
        <w:t xml:space="preserve">Colombia Medellín</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Andina Tourism Group S.A.S.</w:t>
      </w:r>
    </w:p>
    <w:p>
      <w:pPr>
        <w:pStyle w:val="BodyText"/>
      </w:pPr>
      <w:r>
        <w:t xml:space="preserve">Attn: María Fernanda Restrepo</w:t>
      </w:r>
    </w:p>
    <w:p>
      <w:pPr>
        <w:pStyle w:val="BodyText"/>
      </w:pPr>
      <w:r>
        <w:t xml:space="preserve">Commercial Manager</w:t>
      </w:r>
    </w:p>
    <w:p>
      <w:pPr>
        <w:pStyle w:val="BodyText"/>
      </w:pPr>
      <w:r>
        <w:t xml:space="preserve">Calle 10 # 44-20, Of. 301</w:t>
      </w:r>
    </w:p>
    <w:p>
      <w:pPr>
        <w:pStyle w:val="BodyText"/>
      </w:pPr>
      <w:r>
        <w:t xml:space="preserve">El Poblado, Colombia Medellín</w:t>
      </w:r>
    </w:p>
    <w:p>
      <w:pPr>
        <w:pStyle w:val="BodyText"/>
      </w:pPr>
      <w:r>
        <w:t xml:space="preserve">NIT: 830.456.789-1</w:t>
      </w:r>
    </w:p>
    <w:p>
      <w:pPr>
        <w:pStyle w:val="BodyText"/>
      </w:pPr>
      <w:r>
        <w:t xml:space="preserve">Email: mrestrepo@andinatourism.co</w:t>
      </w:r>
    </w:p>
    <w:bookmarkEnd w:id="22"/>
    <w:bookmarkStart w:id="23" w:name="service-provider"/>
    <w:p>
      <w:pPr>
        <w:pStyle w:val="Heading3"/>
      </w:pPr>
      <w:r>
        <w:t xml:space="preserve">Service Provider</w:t>
      </w:r>
    </w:p>
    <w:p>
      <w:pPr>
        <w:pStyle w:val="FirstParagraph"/>
      </w:pPr>
      <w:r>
        <w:rPr>
          <w:bCs/>
          <w:b/>
        </w:rPr>
        <w:t xml:space="preserve">LensCraft Studios</w:t>
      </w:r>
    </w:p>
    <w:p>
      <w:pPr>
        <w:pStyle w:val="BodyText"/>
      </w:pPr>
      <w:r>
        <w:t xml:space="preserve">Lead Videographer: Carlos Andrés Mejía</w:t>
      </w:r>
    </w:p>
    <w:p>
      <w:pPr>
        <w:pStyle w:val="BodyText"/>
      </w:pPr>
      <w:r>
        <w:t xml:space="preserve">Cinematography &amp; Post-Production</w:t>
      </w:r>
    </w:p>
    <w:p>
      <w:pPr>
        <w:pStyle w:val="BodyText"/>
      </w:pPr>
      <w:r>
        <w:t xml:space="preserve">Carrera 43A # 25-180, Of. 604</w:t>
      </w:r>
    </w:p>
    <w:p>
      <w:pPr>
        <w:pStyle w:val="BodyText"/>
      </w:pPr>
      <w:r>
        <w:t xml:space="preserve">El Poblado, Colombia Medellín</w:t>
      </w:r>
    </w:p>
    <w:p>
      <w:pPr>
        <w:pStyle w:val="BodyText"/>
      </w:pPr>
      <w:r>
        <w:t xml:space="preserve">NIT: 901.234.567-8</w:t>
      </w:r>
    </w:p>
    <w:p>
      <w:pPr>
        <w:pStyle w:val="BodyText"/>
      </w:pPr>
      <w:r>
        <w:t xml:space="preserve">Email: carlos@lenscraftmedellin.co</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rPr>
                <w:bCs/>
                <w:b/>
              </w:rPr>
              <w:t xml:space="preserve">Corporate Brand Video Production</w:t>
            </w:r>
            <w:r>
              <w:t xml:space="preserve"> </w:t>
            </w:r>
            <w:r>
              <w:t xml:space="preserve">– Full-day videographer coverage for Andina Tourism Group's annual brand campaign. Includes 4K cinematography, drone aerial footage over the Aburrá Valley, and on-location interviews at the client's offices in Colombia Medellín. The videographer team of three (lead cinematographer, camera operator, and sound technician) will capture all planned scenes.</w:t>
            </w:r>
          </w:p>
        </w:tc>
        <w:tc>
          <w:tcPr/>
          <w:p>
            <w:pPr>
              <w:pStyle w:val="Compact"/>
              <w:jc w:val="left"/>
            </w:pPr>
            <w:r>
              <w:t xml:space="preserve">Jun 20, 2025</w:t>
            </w:r>
          </w:p>
        </w:tc>
        <w:tc>
          <w:tcPr/>
          <w:p>
            <w:pPr>
              <w:pStyle w:val="Compact"/>
              <w:jc w:val="left"/>
            </w:pPr>
            <w:r>
              <w:t xml:space="preserve">1 day</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Drone Aerial Videography</w:t>
            </w:r>
            <w:r>
              <w:t xml:space="preserve"> </w:t>
            </w:r>
            <w:r>
              <w:t xml:space="preserve">– Professional drone operator and videographer services capturing aerial sequences of Medellín's iconic landmarks including the Comuna 13 murals, the Metrocable system, and the surrounding Andean landscape. Includes flight permits and insurance for Colombia Medellín municipal airspace.</w:t>
            </w:r>
          </w:p>
        </w:tc>
        <w:tc>
          <w:tcPr/>
          <w:p>
            <w:pPr>
              <w:pStyle w:val="Compact"/>
              <w:jc w:val="left"/>
            </w:pPr>
            <w:r>
              <w:t xml:space="preserve">Jun 20-21, 2025</w:t>
            </w:r>
          </w:p>
        </w:tc>
        <w:tc>
          <w:tcPr/>
          <w:p>
            <w:pPr>
              <w:pStyle w:val="Compact"/>
              <w:jc w:val="left"/>
            </w:pPr>
            <w:r>
              <w:t xml:space="preserve">2 days</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3</w:t>
            </w:r>
          </w:p>
        </w:tc>
        <w:tc>
          <w:tcPr/>
          <w:p>
            <w:pPr>
              <w:pStyle w:val="Compact"/>
              <w:jc w:val="left"/>
            </w:pPr>
            <w:r>
              <w:rPr>
                <w:bCs/>
                <w:b/>
              </w:rPr>
              <w:t xml:space="preserve">Post-Production &amp; Editing</w:t>
            </w:r>
            <w:r>
              <w:t xml:space="preserve"> </w:t>
            </w:r>
            <w:r>
              <w:t xml:space="preserve">– Professional video editing, color grading, sound design, and motion graphics for the final 3-minute brand video. The videographer post-production team will deliver three (3) revision rounds, final 4K master file, and social media cuts (16:9, 9:16, 1:1) optimized for all platforms.</w:t>
            </w:r>
          </w:p>
        </w:tc>
        <w:tc>
          <w:tcPr/>
          <w:p>
            <w:pPr>
              <w:pStyle w:val="Compact"/>
              <w:jc w:val="left"/>
            </w:pPr>
            <w:r>
              <w:t xml:space="preserve">Jun 22 – Jul 10, 2025</w:t>
            </w:r>
          </w:p>
        </w:tc>
        <w:tc>
          <w:tcPr/>
          <w:p>
            <w:pPr>
              <w:pStyle w:val="Compact"/>
              <w:jc w:val="left"/>
            </w:pPr>
            <w:r>
              <w:t xml:space="preserve">1 project</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4</w:t>
            </w:r>
          </w:p>
        </w:tc>
        <w:tc>
          <w:tcPr/>
          <w:p>
            <w:pPr>
              <w:pStyle w:val="Compact"/>
              <w:jc w:val="left"/>
            </w:pPr>
            <w:r>
              <w:rPr>
                <w:bCs/>
                <w:b/>
              </w:rPr>
              <w:t xml:space="preserve">Additional Videographer Coverage – Event Day</w:t>
            </w:r>
            <w:r>
              <w:t xml:space="preserve"> </w:t>
            </w:r>
            <w:r>
              <w:t xml:space="preserve">– Multi-camera videographer coverage (3 cameras) for the client's product launch event at Centro de Convenciones Luis Carlos Galán, Colombia Medellín. Includes live switching, B-roll capture, and same-day highlight reel delivery.</w:t>
            </w:r>
          </w:p>
        </w:tc>
        <w:tc>
          <w:tcPr/>
          <w:p>
            <w:pPr>
              <w:pStyle w:val="Compact"/>
              <w:jc w:val="left"/>
            </w:pPr>
            <w:r>
              <w:t xml:space="preserve">Jun 28, 2025</w:t>
            </w:r>
          </w:p>
        </w:tc>
        <w:tc>
          <w:tcPr/>
          <w:p>
            <w:pPr>
              <w:pStyle w:val="Compact"/>
              <w:jc w:val="left"/>
            </w:pPr>
            <w:r>
              <w:t xml:space="preserve">1 event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5</w:t>
            </w:r>
          </w:p>
        </w:tc>
        <w:tc>
          <w:tcPr/>
          <w:p>
            <w:pPr>
              <w:pStyle w:val="Compact"/>
              <w:jc w:val="left"/>
            </w:pPr>
            <w:r>
              <w:rPr>
                <w:bCs/>
                <w:b/>
              </w:rPr>
              <w:t xml:space="preserve">Equipment Rental &amp; Logistics</w:t>
            </w:r>
            <w:r>
              <w:t xml:space="preserve"> </w:t>
            </w:r>
            <w:r>
              <w:t xml:space="preserve">– Rental of cinema-grade camera bodies (Sony FX6), prime and zoom lenses, lighting kits, audio recorders, and stabilizers. Includes transportation of all videographer equipment within Colombia Medellín and setup/teardown labor.</w:t>
            </w:r>
          </w:p>
        </w:tc>
        <w:tc>
          <w:tcPr/>
          <w:p>
            <w:pPr>
              <w:pStyle w:val="Compact"/>
              <w:jc w:val="left"/>
            </w:pPr>
            <w:r>
              <w:t xml:space="preserve">Jun 20 – Jun 28, 2025</w:t>
            </w:r>
          </w:p>
        </w:tc>
        <w:tc>
          <w:tcPr/>
          <w:p>
            <w:pPr>
              <w:pStyle w:val="Compact"/>
              <w:jc w:val="left"/>
            </w:pPr>
            <w:r>
              <w:t xml:space="preserve">9 days</w:t>
            </w:r>
          </w:p>
        </w:tc>
        <w:tc>
          <w:tcPr/>
          <w:p>
            <w:pPr>
              <w:pStyle w:val="Compact"/>
              <w:jc w:val="left"/>
            </w:pPr>
            <w:r>
              <w:t xml:space="preserve">$450,000</w:t>
            </w:r>
          </w:p>
        </w:tc>
        <w:tc>
          <w:tcPr/>
          <w:p>
            <w:pPr>
              <w:pStyle w:val="Compact"/>
              <w:jc w:val="left"/>
            </w:pPr>
            <w:r>
              <w:t xml:space="preserve">$4,050,000</w:t>
            </w:r>
          </w:p>
        </w:tc>
      </w:tr>
      <w:tr>
        <w:tc>
          <w:tcPr/>
          <w:p>
            <w:pPr>
              <w:pStyle w:val="Compact"/>
              <w:jc w:val="left"/>
            </w:pPr>
            <w:r>
              <w:t xml:space="preserve">6</w:t>
            </w:r>
          </w:p>
        </w:tc>
        <w:tc>
          <w:tcPr/>
          <w:p>
            <w:pPr>
              <w:pStyle w:val="Compact"/>
              <w:jc w:val="left"/>
            </w:pPr>
            <w:r>
              <w:rPr>
                <w:bCs/>
                <w:b/>
              </w:rPr>
              <w:t xml:space="preserve">Music Licensing &amp; Rights Clearance</w:t>
            </w:r>
            <w:r>
              <w:t xml:space="preserve"> </w:t>
            </w:r>
            <w:r>
              <w:t xml:space="preserve">– Licensing of two (2) original tracks for the final brand video and event highlight reel. All rights cleared for commercial use in Colombia and international distribution.</w:t>
            </w:r>
          </w:p>
        </w:tc>
        <w:tc>
          <w:tcPr/>
          <w:p>
            <w:pPr>
              <w:pStyle w:val="Compact"/>
              <w:jc w:val="left"/>
            </w:pPr>
            <w:r>
              <w:t xml:space="preserve">Jul 10, 2025</w:t>
            </w:r>
          </w:p>
        </w:tc>
        <w:tc>
          <w:tcPr/>
          <w:p>
            <w:pPr>
              <w:pStyle w:val="Compact"/>
              <w:jc w:val="left"/>
            </w:pPr>
            <w:r>
              <w:t xml:space="preserve">2 tracks</w:t>
            </w:r>
          </w:p>
        </w:tc>
        <w:tc>
          <w:tcPr/>
          <w:p>
            <w:pPr>
              <w:pStyle w:val="Compact"/>
              <w:jc w:val="left"/>
            </w:pPr>
            <w:r>
              <w:t xml:space="preserve">$750,000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$25,650,000</w:t>
            </w:r>
          </w:p>
        </w:tc>
      </w:tr>
      <w:tr>
        <w:tc>
          <w:tcPr/>
          <w:p>
            <w:pPr>
              <w:pStyle w:val="Compact"/>
              <w:jc w:val="left"/>
            </w:pPr>
            <w:r>
              <w:t xml:space="preserve">VAT (IVA) – 19%</w:t>
            </w:r>
          </w:p>
        </w:tc>
        <w:tc>
          <w:tcPr/>
          <w:p>
            <w:pPr>
              <w:pStyle w:val="Compact"/>
              <w:jc w:val="right"/>
            </w:pPr>
            <w:r>
              <w:t xml:space="preserve">$4,873,500</w:t>
            </w:r>
          </w:p>
        </w:tc>
      </w:tr>
      <w:tr>
        <w:tc>
          <w:tcPr/>
          <w:p>
            <w:pPr>
              <w:pStyle w:val="Compact"/>
              <w:jc w:val="left"/>
            </w:pPr>
            <w:r>
              <w:t xml:space="preserve">Discount (Early Payment 5%)</w:t>
            </w:r>
          </w:p>
        </w:tc>
        <w:tc>
          <w:tcPr/>
          <w:p>
            <w:pPr>
              <w:pStyle w:val="Compact"/>
              <w:jc w:val="right"/>
            </w:pPr>
            <w:r>
              <w:t xml:space="preserve">-$1,282,500</w:t>
            </w:r>
          </w:p>
        </w:tc>
      </w:tr>
      <w:tr>
        <w:tc>
          <w:tcPr/>
          <w:p>
            <w:pPr>
              <w:pStyle w:val="Compact"/>
              <w:jc w:val="left"/>
            </w:pPr>
            <w:r>
              <w:t xml:space="preserve">TOTAL DUE (COP)</w:t>
            </w:r>
          </w:p>
        </w:tc>
        <w:tc>
          <w:tcPr/>
          <w:p>
            <w:pPr>
              <w:pStyle w:val="Compact"/>
              <w:jc w:val="right"/>
            </w:pPr>
            <w:r>
              <w:t xml:space="preserve">$29,241,000</w:t>
            </w:r>
          </w:p>
        </w:tc>
      </w:tr>
      <w:tr>
        <w:tc>
          <w:tcPr>
            <w:gridSpan w:val="2"/>
          </w:tcPr>
          <w:p>
            <w:pPr>
              <w:pStyle w:val="Compact"/>
              <w:jc w:val="left"/>
            </w:pPr>
            <w:r>
              <w:t xml:space="preserve">Approx. USD $7,310.25 (Rate: 1 USD = 4,000 COP)</w:t>
            </w:r>
          </w:p>
        </w:tc>
      </w:tr>
    </w:tbl>
    <w:bookmarkStart w:id="24" w:name="payment-terms-instructions"/>
    <w:p>
      <w:pPr>
        <w:pStyle w:val="Heading3"/>
      </w:pPr>
      <w:r>
        <w:t xml:space="preserve">Payment Terms &amp; Instructions</w:t>
      </w:r>
    </w:p>
    <w:p>
      <w:pPr>
        <w:pStyle w:val="FirstParagraph"/>
      </w:pPr>
      <w:r>
        <w:t xml:space="preserve">This Invoice must be settled in full within thirty (30) calendar days from the issue date. Payment is due no later than</w:t>
      </w:r>
      <w:r>
        <w:t xml:space="preserve"> </w:t>
      </w:r>
      <w:r>
        <w:rPr>
          <w:bCs/>
          <w:b/>
        </w:rPr>
        <w:t xml:space="preserve">July 15, 2025</w:t>
      </w:r>
      <w:r>
        <w:t xml:space="preserve">. A 5% early payment discount applies if the full amount is received before June 30, 2025.</w:t>
      </w:r>
    </w:p>
    <w:p>
      <w:pPr>
        <w:pStyle w:val="BodyText"/>
      </w:pPr>
      <w:r>
        <w:rPr>
          <w:bCs/>
          <w:b/>
        </w:rPr>
        <w:t xml:space="preserve">Bank Transfer (COP):</w:t>
      </w:r>
      <w:r>
        <w:t xml:space="preserve"> </w:t>
      </w:r>
      <w:r>
        <w:t xml:space="preserve">Banco de Bogotá – Account No. 016-987654-01 – NIT 901.234.567-8 – LensCraft Studios S.A.S.</w:t>
      </w:r>
    </w:p>
    <w:p>
      <w:pPr>
        <w:pStyle w:val="BodyText"/>
      </w:pPr>
      <w:r>
        <w:rPr>
          <w:bCs/>
          <w:b/>
        </w:rPr>
        <w:t xml:space="preserve">Bank Transfer (USD – International):</w:t>
      </w:r>
      <w:r>
        <w:t xml:space="preserve"> </w:t>
      </w:r>
      <w:r>
        <w:t xml:space="preserve">SWIFT: BDCOCODD – Account: 016-987654-01 – Beneficiary: LensCraft Studios S.A.S., Colombia Medellín.</w:t>
      </w:r>
    </w:p>
    <w:p>
      <w:pPr>
        <w:pStyle w:val="BodyText"/>
      </w:pPr>
      <w:r>
        <w:t xml:space="preserve">Please reference Invoice Number</w:t>
      </w:r>
      <w:r>
        <w:t xml:space="preserve"> </w:t>
      </w:r>
      <w:r>
        <w:rPr>
          <w:bCs/>
          <w:b/>
        </w:rPr>
        <w:t xml:space="preserve">LC-2025-0487</w:t>
      </w:r>
      <w:r>
        <w:t xml:space="preserve"> </w:t>
      </w:r>
      <w:r>
        <w:t xml:space="preserve">in all payment communications. Late payments will incur a monthly interest rate of 1.5% as per Colombian commercial law (Código de Comercio, Art. 879).</w:t>
      </w:r>
    </w:p>
    <w:bookmarkEnd w:id="24"/>
    <w:bookmarkStart w:id="25" w:name="notes-important-information"/>
    <w:p>
      <w:pPr>
        <w:pStyle w:val="Heading3"/>
      </w:pPr>
      <w:r>
        <w:t xml:space="preserve">Notes &amp; Important Information</w:t>
      </w:r>
    </w:p>
    <w:p>
      <w:pPr>
        <w:pStyle w:val="FirstParagraph"/>
      </w:pPr>
      <w:r>
        <w:t xml:space="preserve">This Invoice covers all videographer services, equipment, and post-production work as detailed in the line items above. The videographer team will operate exclusively within the Colombia Medellín metropolitan area for all scheduled shoot dates. Any additional travel outside the Aburrá Valley will be billed separately at a rate of $120,000 COP per kilometer.</w:t>
      </w:r>
    </w:p>
    <w:p>
      <w:pPr>
        <w:pStyle w:val="BodyText"/>
      </w:pPr>
      <w:r>
        <w:t xml:space="preserve">All raw footage, project files, and final deliverables are the exclusive property of Andina Tourism Group S.A.S. upon full payment of this Invoice. LensCraft Studios retains the right to display the final work in its professional portfolio and showreel, subject to the client's written approval.</w:t>
      </w:r>
    </w:p>
    <w:p>
      <w:pPr>
        <w:pStyle w:val="BodyText"/>
      </w:pPr>
      <w:r>
        <w:t xml:space="preserve">The videographer crew will arrive on location no later than 60 minutes before the scheduled start time. The client is responsible for securing all necessary location permits, access credentials, and safety protocols at each Colombia Medellín shooting site. LensCraft Studios carries full professional liability insurance (coverage: $500,000,000 COP) for all personnel and equipment.</w:t>
      </w:r>
    </w:p>
    <w:p>
      <w:pPr>
        <w:pStyle w:val="BodyText"/>
      </w:pPr>
      <w:r>
        <w:t xml:space="preserve">Any changes to the production schedule, scope of work, or creative direction must be communicated in writing at least 48 hours in advance. Revisions beyond the three (3) included rounds will be billed at $850,000 COP per additional revision cycle.</w:t>
      </w:r>
    </w:p>
    <w:bookmarkEnd w:id="25"/>
    <w:p>
      <w:pPr>
        <w:pStyle w:val="BodyText"/>
      </w:pPr>
      <w:r>
        <w:rPr>
          <w:bCs/>
          <w:b/>
        </w:rPr>
        <w:t xml:space="preserve">LensCraft Studios S.A.S.</w:t>
      </w:r>
      <w:r>
        <w:t xml:space="preserve"> </w:t>
      </w:r>
      <w:r>
        <w:t xml:space="preserve">– Professional Videographer &amp; Cinematography Services – Colombia Medellín</w:t>
      </w:r>
    </w:p>
    <w:p>
      <w:pPr>
        <w:pStyle w:val="BodyText"/>
      </w:pPr>
      <w:r>
        <w:t xml:space="preserve">Carrera 43A # 25-180, Of. 604, El Poblado, Medellín, Antioquia, Colombia | NIT: 901.234.567-8</w:t>
      </w:r>
    </w:p>
    <w:p>
      <w:pPr>
        <w:pStyle w:val="BodyText"/>
      </w:pPr>
      <w:r>
        <w:t xml:space="preserve">This Invoice is valid for 90 days from the issue date. For questions regarding this Invoice, please contact our billing department at billing@lenscraftmedellin.co or +57 (604) 345 6789, Ext. 204.</w:t>
      </w:r>
    </w:p>
    <w:p>
      <w:pPr>
        <w:pStyle w:val="BodyText"/>
      </w:pPr>
      <w:r>
        <w:t xml:space="preserve">Document generated electronically. No physical signature required. This Invoice complies with DIAN electronic invoicing regulations (Resolución 000042 de 2020) for commercial transactions in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Colombia Medellín</dc:title>
  <dc:creator/>
  <dc:language>en</dc:language>
  <cp:keywords/>
  <dcterms:created xsi:type="dcterms:W3CDTF">2026-10-10T04:20:46Z</dcterms:created>
  <dcterms:modified xsi:type="dcterms:W3CDTF">2026-10-10T04:20:46Z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