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andria-visual-studios"/>
    <w:p>
      <w:pPr>
        <w:pStyle w:val="Heading1"/>
      </w:pPr>
      <w:r>
        <w:t xml:space="preserve">Alexandria Visual Studios</w:t>
      </w:r>
    </w:p>
    <w:p>
      <w:pPr>
        <w:pStyle w:val="FirstParagraph"/>
      </w:pPr>
      <w:r>
        <w:t xml:space="preserve">Professional Videographer &amp; Production House</w:t>
      </w:r>
    </w:p>
    <w:p>
      <w:pPr>
        <w:pStyle w:val="BodyText"/>
      </w:pPr>
      <w:r>
        <w:t xml:space="preserve">142 Corniche El-Nil Street, Smouha District</w:t>
      </w:r>
    </w:p>
    <w:p>
      <w:pPr>
        <w:pStyle w:val="BodyText"/>
      </w:pPr>
      <w:r>
        <w:t xml:space="preserve">Alexandria, Egypt 21543</w:t>
      </w:r>
    </w:p>
    <w:p>
      <w:pPr>
        <w:pStyle w:val="BodyText"/>
      </w:pPr>
      <w:r>
        <w:t xml:space="preserve">Tel: +20 3 555 1234 | Email: billing@alexvisualstudios.eg</w:t>
      </w:r>
    </w:p>
    <w:p>
      <w:pPr>
        <w:pStyle w:val="BodyText"/>
      </w:pPr>
      <w:r>
        <w:t xml:space="preserve">Tax Registration No. (TRN): 552-841-093-776</w:t>
      </w:r>
    </w:p>
    <w:bookmarkEnd w:id="20"/>
    <w:bookmarkStart w:id="21" w:name="invoice"/>
    <w:p>
      <w:pPr>
        <w:pStyle w:val="Heading2"/>
      </w:pPr>
      <w:r>
        <w:t xml:space="preserve">INVOICE</w:t>
      </w:r>
    </w:p>
    <w:p>
      <w:pPr>
        <w:pStyle w:val="FirstParagraph"/>
      </w:pPr>
      <w:r>
        <w:t xml:space="preserve">Invoice No: AVS-2025-0487</w:t>
      </w:r>
    </w:p>
    <w:p>
      <w:pPr>
        <w:pStyle w:val="BodyText"/>
      </w:pPr>
      <w:r>
        <w:t xml:space="preserve">Date Issued: 15 June 2025</w:t>
      </w:r>
    </w:p>
    <w:p>
      <w:pPr>
        <w:pStyle w:val="BodyText"/>
      </w:pPr>
      <w:r>
        <w:t xml:space="preserve">Due Date: 30 June 2025</w:t>
      </w:r>
    </w:p>
    <w:p>
      <w:pPr>
        <w:pStyle w:val="BodyText"/>
      </w:pPr>
      <w:r>
        <w:t xml:space="preserve">Payment Due</w:t>
      </w:r>
    </w:p>
    <w:bookmarkEnd w:id="21"/>
    <w:bookmarkStart w:id="22" w:name="billed-to-client"/>
    <w:p>
      <w:pPr>
        <w:pStyle w:val="Heading3"/>
      </w:pPr>
      <w:r>
        <w:t xml:space="preserve">Billed To (Client)</w:t>
      </w:r>
    </w:p>
    <w:p>
      <w:pPr>
        <w:pStyle w:val="FirstParagraph"/>
      </w:pPr>
      <w:r>
        <w:rPr>
          <w:bCs/>
          <w:b/>
        </w:rPr>
        <w:t xml:space="preserve">Medina Hospitality Group</w:t>
      </w:r>
    </w:p>
    <w:p>
      <w:pPr>
        <w:pStyle w:val="BodyText"/>
      </w:pPr>
      <w:r>
        <w:t xml:space="preserve">Attn: Mr. Karim El-Sayed, Marketing Director</w:t>
      </w:r>
    </w:p>
    <w:p>
      <w:pPr>
        <w:pStyle w:val="BodyText"/>
      </w:pPr>
      <w:r>
        <w:t xml:space="preserve">78 El-Montazah Road, El-Montazah</w:t>
      </w:r>
    </w:p>
    <w:p>
      <w:pPr>
        <w:pStyle w:val="BodyText"/>
      </w:pPr>
      <w:r>
        <w:t xml:space="preserve">Alexandria, Egypt 21951</w:t>
      </w:r>
    </w:p>
    <w:p>
      <w:pPr>
        <w:pStyle w:val="BodyText"/>
      </w:pPr>
      <w:r>
        <w:t xml:space="preserve">Client Tax ID: 441-209-883-112</w:t>
      </w:r>
    </w:p>
    <w:p>
      <w:pPr>
        <w:pStyle w:val="BodyText"/>
      </w:pPr>
      <w:r>
        <w:t xml:space="preserve">Phone: +20 100 555 7788</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Annual Brand Campaign – Summer 2025</w:t>
      </w:r>
    </w:p>
    <w:p>
      <w:pPr>
        <w:pStyle w:val="BodyText"/>
      </w:pPr>
      <w:r>
        <w:rPr>
          <w:bCs/>
          <w:b/>
        </w:rPr>
        <w:t xml:space="preserve">Location:</w:t>
      </w:r>
      <w:r>
        <w:t xml:space="preserve"> </w:t>
      </w:r>
      <w:r>
        <w:t xml:space="preserve">Alexandria, Egypt (Multiple Sites)</w:t>
      </w:r>
    </w:p>
    <w:p>
      <w:pPr>
        <w:pStyle w:val="BodyText"/>
      </w:pPr>
      <w:r>
        <w:rPr>
          <w:bCs/>
          <w:b/>
        </w:rPr>
        <w:t xml:space="preserve">Shooting Dates:</w:t>
      </w:r>
      <w:r>
        <w:t xml:space="preserve"> </w:t>
      </w:r>
      <w:r>
        <w:t xml:space="preserve">2–8 June 2025</w:t>
      </w:r>
    </w:p>
    <w:p>
      <w:pPr>
        <w:pStyle w:val="BodyText"/>
      </w:pPr>
      <w:r>
        <w:rPr>
          <w:bCs/>
          <w:b/>
        </w:rPr>
        <w:t xml:space="preserve">Videographer Lead:</w:t>
      </w:r>
      <w:r>
        <w:t xml:space="preserve"> </w:t>
      </w:r>
      <w:r>
        <w:t xml:space="preserve">Ahmed Mansour, Senior Videographer</w:t>
      </w:r>
    </w:p>
    <w:p>
      <w:pPr>
        <w:pStyle w:val="BodyText"/>
      </w:pPr>
      <w:r>
        <w:rPr>
          <w:bCs/>
          <w:b/>
        </w:rPr>
        <w:t xml:space="preserve">Deliverables:</w:t>
      </w:r>
      <w:r>
        <w:t xml:space="preserve"> </w:t>
      </w:r>
      <w:r>
        <w:t xml:space="preserve">3 promotional films, 12 social media clips, 1 documentary short</w:t>
      </w:r>
    </w:p>
    <w:bookmarkEnd w:id="23"/>
    <w:p>
      <w:pPr>
        <w:pStyle w:val="BodyText"/>
      </w:pPr>
      <w:r>
        <w:t xml:space="preserve">#</w:t>
      </w:r>
    </w:p>
    <w:p>
      <w:pPr>
        <w:pStyle w:val="BodyText"/>
      </w:pPr>
      <w:r>
        <w:t xml:space="preserve">Description of Videographer Services</w:t>
      </w:r>
    </w:p>
    <w:p>
      <w:pPr>
        <w:pStyle w:val="BodyText"/>
      </w:pPr>
      <w:r>
        <w:t xml:space="preserve">Duration / Qty</w:t>
      </w:r>
    </w:p>
    <w:p>
      <w:pPr>
        <w:pStyle w:val="BodyText"/>
      </w:pPr>
      <w:r>
        <w:t xml:space="preserve">Unit Price (EGP)</w:t>
      </w:r>
    </w:p>
    <w:p>
      <w:pPr>
        <w:pStyle w:val="BodyText"/>
      </w:pPr>
      <w:r>
        <w:t xml:space="preserve">Amount (EGP)</w:t>
      </w:r>
    </w:p>
    <w:p>
      <w:pPr>
        <w:pStyle w:val="BodyText"/>
      </w:pPr>
      <w:r>
        <w:t xml:space="preserve">1</w:t>
      </w:r>
    </w:p>
    <w:p>
      <w:pPr>
        <w:pStyle w:val="BodyText"/>
      </w:pPr>
      <w:r>
        <w:rPr>
          <w:bCs/>
          <w:b/>
        </w:rPr>
        <w:t xml:space="preserve">Pre-Production Planning &amp; Script Development</w:t>
      </w:r>
      <w:r>
        <w:t xml:space="preserve"> </w:t>
      </w:r>
      <w:r>
        <w:t xml:space="preserve">– The lead Videographer and creative team conducted on-site location scouting across Alexandria, Egypt, including the Citadel of Qaitbay, the Royal Library, and the Corniche waterfront. Storyboard design, shot-list preparation, and client approval sessions were completed prior to principal photography.</w:t>
      </w:r>
    </w:p>
    <w:p>
      <w:pPr>
        <w:pStyle w:val="BodyText"/>
      </w:pPr>
      <w:r>
        <w:t xml:space="preserve">3 days</w:t>
      </w:r>
    </w:p>
    <w:p>
      <w:pPr>
        <w:pStyle w:val="BodyText"/>
      </w:pPr>
      <w:r>
        <w:t xml:space="preserve">8,500.00</w:t>
      </w:r>
    </w:p>
    <w:p>
      <w:pPr>
        <w:pStyle w:val="BodyText"/>
      </w:pPr>
      <w:r>
        <w:t xml:space="preserve">25,500.00</w:t>
      </w:r>
    </w:p>
    <w:p>
      <w:pPr>
        <w:pStyle w:val="BodyText"/>
      </w:pPr>
      <w:r>
        <w:t xml:space="preserve">2</w:t>
      </w:r>
    </w:p>
    <w:p>
      <w:pPr>
        <w:pStyle w:val="BodyText"/>
      </w:pPr>
      <w:r>
        <w:rPr>
          <w:bCs/>
          <w:b/>
        </w:rPr>
        <w:t xml:space="preserve">Principal Photography – Corporate Promotional Films (3 Reels)</w:t>
      </w:r>
      <w:r>
        <w:t xml:space="preserve"> </w:t>
      </w:r>
      <w:r>
        <w:t xml:space="preserve">– Full-day Videographer coverage with dual-camera 4K setup (Sony FX6 + FX30), professional lighting rigs, and audio capture. Filmed at the client's flagship hotel in Smouha, Alexandria, Egypt. Includes director, camera operator, gaffer, and sound recordist.</w:t>
      </w:r>
    </w:p>
    <w:p>
      <w:pPr>
        <w:pStyle w:val="BodyText"/>
      </w:pPr>
      <w:r>
        <w:t xml:space="preserve">4 days</w:t>
      </w:r>
    </w:p>
    <w:p>
      <w:pPr>
        <w:pStyle w:val="BodyText"/>
      </w:pPr>
      <w:r>
        <w:t xml:space="preserve">32,000.00</w:t>
      </w:r>
    </w:p>
    <w:p>
      <w:pPr>
        <w:pStyle w:val="BodyText"/>
      </w:pPr>
      <w:r>
        <w:t xml:space="preserve">128,000.00</w:t>
      </w:r>
    </w:p>
    <w:p>
      <w:pPr>
        <w:pStyle w:val="BodyText"/>
      </w:pPr>
      <w:r>
        <w:t xml:space="preserve">3</w:t>
      </w:r>
    </w:p>
    <w:p>
      <w:pPr>
        <w:pStyle w:val="BodyText"/>
      </w:pPr>
      <w:r>
        <w:rPr>
          <w:bCs/>
          <w:b/>
        </w:rPr>
        <w:t xml:space="preserve">Social Media Content Production (12 Short-Form Clips)</w:t>
      </w:r>
      <w:r>
        <w:t xml:space="preserve"> </w:t>
      </w:r>
      <w:r>
        <w:t xml:space="preserve">– The Videographer team captured vertical and square-format footage specifically optimized for Instagram Reels, TikTok, and Facebook. Each clip includes on-location B-roll, talking-head segments, and branded transitions. Shot across five different Alexandria, Egypt landmarks and the client's private event venue.</w:t>
      </w:r>
    </w:p>
    <w:p>
      <w:pPr>
        <w:pStyle w:val="BodyText"/>
      </w:pPr>
      <w:r>
        <w:t xml:space="preserve">2 days</w:t>
      </w:r>
    </w:p>
    <w:p>
      <w:pPr>
        <w:pStyle w:val="BodyText"/>
      </w:pPr>
      <w:r>
        <w:t xml:space="preserve">24,000.00</w:t>
      </w:r>
    </w:p>
    <w:p>
      <w:pPr>
        <w:pStyle w:val="BodyText"/>
      </w:pPr>
      <w:r>
        <w:t xml:space="preserve">48,000.00</w:t>
      </w:r>
    </w:p>
    <w:p>
      <w:pPr>
        <w:pStyle w:val="BodyText"/>
      </w:pPr>
      <w:r>
        <w:t xml:space="preserve">4</w:t>
      </w:r>
    </w:p>
    <w:p>
      <w:pPr>
        <w:pStyle w:val="BodyText"/>
      </w:pPr>
      <w:r>
        <w:rPr>
          <w:bCs/>
          <w:b/>
        </w:rPr>
        <w:t xml:space="preserve">Documentary Short Film (12 minutes)</w:t>
      </w:r>
      <w:r>
        <w:t xml:space="preserve"> </w:t>
      </w:r>
      <w:r>
        <w:t xml:space="preserve">– A narrative-driven piece following the daily operations of the client's staff. The Videographer employed a documentary-style approach with natural lighting, handheld cinematography, and ambient sound recording. Filmed over two consecutive days at the Alexandria, Egypt property.</w:t>
      </w:r>
    </w:p>
    <w:p>
      <w:pPr>
        <w:pStyle w:val="BodyText"/>
      </w:pPr>
      <w:r>
        <w:t xml:space="preserve">2 days</w:t>
      </w:r>
    </w:p>
    <w:p>
      <w:pPr>
        <w:pStyle w:val="BodyText"/>
      </w:pPr>
      <w:r>
        <w:t xml:space="preserve">28,000.00</w:t>
      </w:r>
    </w:p>
    <w:p>
      <w:pPr>
        <w:pStyle w:val="BodyText"/>
      </w:pPr>
      <w:r>
        <w:t xml:space="preserve">56,000.00</w:t>
      </w:r>
    </w:p>
    <w:p>
      <w:pPr>
        <w:pStyle w:val="BodyText"/>
      </w:pPr>
      <w:r>
        <w:t xml:space="preserve">5</w:t>
      </w:r>
    </w:p>
    <w:p>
      <w:pPr>
        <w:pStyle w:val="BodyText"/>
      </w:pPr>
      <w:r>
        <w:rPr>
          <w:bCs/>
          <w:b/>
        </w:rPr>
        <w:t xml:space="preserve">Post-Production, Editing &amp; Color Grading</w:t>
      </w:r>
      <w:r>
        <w:t xml:space="preserve"> </w:t>
      </w:r>
      <w:r>
        <w:t xml:space="preserve">– Full editorial suite services including rough cuts, fine cuts, final delivery, color correction (DaVinci Resolve), sound mixing, music licensing, motion graphics, and title design. The Videographer's post-production team delivered all final files in 4K UHD and 1080p formats with open and closed captions in Arabic and English.</w:t>
      </w:r>
    </w:p>
    <w:p>
      <w:pPr>
        <w:pStyle w:val="BodyText"/>
      </w:pPr>
      <w:r>
        <w:t xml:space="preserve">10 days</w:t>
      </w:r>
    </w:p>
    <w:p>
      <w:pPr>
        <w:pStyle w:val="BodyText"/>
      </w:pPr>
      <w:r>
        <w:t xml:space="preserve">12,000.00</w:t>
      </w:r>
    </w:p>
    <w:p>
      <w:pPr>
        <w:pStyle w:val="BodyText"/>
      </w:pPr>
      <w:r>
        <w:t xml:space="preserve">120,000.00</w:t>
      </w:r>
    </w:p>
    <w:p>
      <w:pPr>
        <w:pStyle w:val="BodyText"/>
      </w:pPr>
      <w:r>
        <w:t xml:space="preserve">6</w:t>
      </w:r>
    </w:p>
    <w:p>
      <w:pPr>
        <w:pStyle w:val="BodyText"/>
      </w:pPr>
      <w:r>
        <w:rPr>
          <w:bCs/>
          <w:b/>
        </w:rPr>
        <w:t xml:space="preserve">Aerial Drone Videography</w:t>
      </w:r>
      <w:r>
        <w:t xml:space="preserve"> </w:t>
      </w:r>
      <w:r>
        <w:t xml:space="preserve">– Licensed drone operator captured cinematic aerial footage of the Alexandria, Egypt coastline, the client's rooftop terrace, and surrounding neighborhoods. All flights conducted in compliance with Egyptian Civil Aviation Authority regulations. Includes 4K footage and 360-degree panorama captures.</w:t>
      </w:r>
    </w:p>
    <w:p>
      <w:pPr>
        <w:pStyle w:val="BodyText"/>
      </w:pPr>
      <w:r>
        <w:t xml:space="preserve">1 day</w:t>
      </w:r>
    </w:p>
    <w:p>
      <w:pPr>
        <w:pStyle w:val="BodyText"/>
      </w:pPr>
      <w:r>
        <w:t xml:space="preserve">18,500.00</w:t>
      </w:r>
    </w:p>
    <w:p>
      <w:pPr>
        <w:pStyle w:val="BodyText"/>
      </w:pPr>
      <w:r>
        <w:t xml:space="preserve">18,500.00</w:t>
      </w:r>
    </w:p>
    <w:p>
      <w:pPr>
        <w:pStyle w:val="BodyText"/>
      </w:pPr>
      <w:r>
        <w:t xml:space="preserve">7</w:t>
      </w:r>
    </w:p>
    <w:p>
      <w:pPr>
        <w:pStyle w:val="BodyText"/>
      </w:pPr>
      <w:r>
        <w:rPr>
          <w:bCs/>
          <w:b/>
        </w:rPr>
        <w:t xml:space="preserve">Equipment Rental &amp; Logistics</w:t>
      </w:r>
      <w:r>
        <w:t xml:space="preserve"> </w:t>
      </w:r>
      <w:r>
        <w:t xml:space="preserve">– Rental of professional-grade Videographer equipment including prime lenses, stabilizers (DJI Ronin 4D), LED panels, wireless microphone systems, and backup storage. Transportation of crew and equipment across Alexandria, Egypt shooting locations. Generator and power backup for off-grid locations.</w:t>
      </w:r>
    </w:p>
    <w:p>
      <w:pPr>
        <w:pStyle w:val="BodyText"/>
      </w:pPr>
      <w:r>
        <w:t xml:space="preserve">7 days</w:t>
      </w:r>
    </w:p>
    <w:p>
      <w:pPr>
        <w:pStyle w:val="BodyText"/>
      </w:pPr>
      <w:r>
        <w:t xml:space="preserve">6,500.00</w:t>
      </w:r>
    </w:p>
    <w:p>
      <w:pPr>
        <w:pStyle w:val="BodyText"/>
      </w:pPr>
      <w:r>
        <w:t xml:space="preserve">45,500.00</w:t>
      </w:r>
    </w:p>
    <w:p>
      <w:pPr>
        <w:pStyle w:val="BodyText"/>
      </w:pPr>
      <w:r>
        <w:t xml:space="preserve">8</w:t>
      </w:r>
    </w:p>
    <w:p>
      <w:pPr>
        <w:pStyle w:val="BodyText"/>
      </w:pPr>
      <w:r>
        <w:rPr>
          <w:bCs/>
          <w:b/>
        </w:rPr>
        <w:t xml:space="preserve">Client Review Sessions &amp; Revisions</w:t>
      </w:r>
      <w:r>
        <w:t xml:space="preserve"> </w:t>
      </w:r>
      <w:r>
        <w:t xml:space="preserve">– Three scheduled review meetings (in-person at Alexandria, Egypt office or via video conference) for the client to provide feedback on rough cuts and final deliverables. Includes up to two rounds of revisions per deliverable at no additional Videographer service charge.</w:t>
      </w:r>
    </w:p>
    <w:p>
      <w:pPr>
        <w:pStyle w:val="BodyText"/>
      </w:pPr>
      <w:r>
        <w:t xml:space="preserve">3 sessions</w:t>
      </w:r>
    </w:p>
    <w:p>
      <w:pPr>
        <w:pStyle w:val="BodyText"/>
      </w:pPr>
      <w:r>
        <w:t xml:space="preserve">4,000.00</w:t>
      </w:r>
    </w:p>
    <w:p>
      <w:pPr>
        <w:pStyle w:val="BodyText"/>
      </w:pPr>
      <w:r>
        <w:t xml:space="preserve">12,000.00</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453,500.00 EGP</w:t>
            </w:r>
          </w:p>
        </w:tc>
      </w:tr>
      <w:tr>
        <w:tc>
          <w:tcPr/>
          <w:p>
            <w:pPr>
              <w:pStyle w:val="Compact"/>
              <w:jc w:val="left"/>
            </w:pPr>
            <w:r>
              <w:t xml:space="preserve">VAT (14% – Egyptian Tax Authority)</w:t>
            </w:r>
          </w:p>
        </w:tc>
        <w:tc>
          <w:tcPr/>
          <w:p>
            <w:pPr>
              <w:pStyle w:val="Compact"/>
              <w:jc w:val="left"/>
            </w:pPr>
            <w:r>
              <w:t xml:space="preserve">63,490.00 EGP</w:t>
            </w:r>
          </w:p>
        </w:tc>
      </w:tr>
      <w:tr>
        <w:tc>
          <w:tcPr/>
          <w:p>
            <w:pPr>
              <w:pStyle w:val="Compact"/>
              <w:jc w:val="left"/>
            </w:pPr>
            <w:r>
              <w:t xml:space="preserve">Discount (Early Payment – 5%)</w:t>
            </w:r>
          </w:p>
        </w:tc>
        <w:tc>
          <w:tcPr/>
          <w:p>
            <w:pPr>
              <w:pStyle w:val="Compact"/>
              <w:jc w:val="left"/>
            </w:pPr>
            <w:r>
              <w:t xml:space="preserve">-22,675.00 EGP</w:t>
            </w:r>
          </w:p>
        </w:tc>
      </w:tr>
      <w:tr>
        <w:tc>
          <w:tcPr/>
          <w:p>
            <w:pPr>
              <w:pStyle w:val="Compact"/>
              <w:jc w:val="left"/>
            </w:pPr>
            <w:r>
              <w:t xml:space="preserve">Grand Total Due</w:t>
            </w:r>
          </w:p>
        </w:tc>
        <w:tc>
          <w:tcPr/>
          <w:p>
            <w:pPr>
              <w:pStyle w:val="Compact"/>
              <w:jc w:val="left"/>
            </w:pPr>
            <w:r>
              <w:t xml:space="preserve">394,315.00 EGP</w:t>
            </w:r>
          </w:p>
        </w:tc>
      </w:tr>
    </w:tbl>
    <w:bookmarkStart w:id="24" w:name="Xbd066a69c8867fd70b19df65d2cd60844d07d95"/>
    <w:p>
      <w:pPr>
        <w:pStyle w:val="Heading3"/>
      </w:pPr>
      <w:r>
        <w:t xml:space="preserve">Invoice Terms &amp; Conditions – Videographer Services in Egypt Alexandria</w:t>
      </w:r>
    </w:p>
    <w:p>
      <w:pPr>
        <w:pStyle w:val="FirstParagraph"/>
      </w:pPr>
      <w:r>
        <w:t xml:space="preserve">This Invoice is issued by Alexandria Visual Studios, a registered Videographer and media production company operating in Alexandria, Egypt, in accordance with the Egyptian Commercial Code and the Tax Procedures Law No. 67 of 2016. All services described herein were rendered by qualified Videographer professionals and their support teams.</w:t>
      </w:r>
    </w:p>
    <w:p>
      <w:pPr>
        <w:numPr>
          <w:ilvl w:val="0"/>
          <w:numId w:val="1001"/>
        </w:numPr>
        <w:pStyle w:val="Compact"/>
      </w:pPr>
      <w:r>
        <w:t xml:space="preserve">Payment is due within fourteen (14) calendar days from the date of this Invoice. Late payments shall accrue interest at a rate of 2% per month as permitted under Egyptian commercial law.</w:t>
      </w:r>
    </w:p>
    <w:p>
      <w:pPr>
        <w:numPr>
          <w:ilvl w:val="0"/>
          <w:numId w:val="1001"/>
        </w:numPr>
        <w:pStyle w:val="Compact"/>
      </w:pPr>
      <w:r>
        <w:t xml:space="preserve">All Videographer deliverables, including raw footage, edited films, and project files, remain the intellectual property of Alexandria Visual Studios until full payment of this Invoice is received. Upon clearance, the client receives a perpetual, royalty-free license for commercial use in Egypt and internationally.</w:t>
      </w:r>
    </w:p>
    <w:p>
      <w:pPr>
        <w:numPr>
          <w:ilvl w:val="0"/>
          <w:numId w:val="1001"/>
        </w:numPr>
        <w:pStyle w:val="Compact"/>
      </w:pPr>
      <w:r>
        <w:t xml:space="preserve">The Videographer team reserves the right to include a brief credit line ("Filmed by Alexandria Visual Studios") in the final deliverables unless a buyout clause is separately negotiated and invoiced.</w:t>
      </w:r>
    </w:p>
    <w:p>
      <w:pPr>
        <w:numPr>
          <w:ilvl w:val="0"/>
          <w:numId w:val="1001"/>
        </w:numPr>
        <w:pStyle w:val="Compact"/>
      </w:pPr>
      <w:r>
        <w:t xml:space="preserve">Any additional shooting days, location changes within Alexandria, Egypt, or scope modifications beyond the original brief will be subject to a supplementary Invoice at the Videographer's standard day-rate of EGP 32,000 per day.</w:t>
      </w:r>
    </w:p>
    <w:p>
      <w:pPr>
        <w:numPr>
          <w:ilvl w:val="0"/>
          <w:numId w:val="1001"/>
        </w:numPr>
        <w:pStyle w:val="Compact"/>
      </w:pPr>
      <w:r>
        <w:t xml:space="preserve">This Invoice is valid for ninety (90) days from the issue date. After this period, the client must request a re-issued Invoice reflecting any applicable tax rate changes by the Egyptian Tax Authority.</w:t>
      </w:r>
    </w:p>
    <w:p>
      <w:pPr>
        <w:numPr>
          <w:ilvl w:val="0"/>
          <w:numId w:val="1001"/>
        </w:numPr>
        <w:pStyle w:val="Compact"/>
      </w:pPr>
      <w:r>
        <w:t xml:space="preserve">All disputes arising from this Invoice or the associated Videographer services shall be resolved through the competent courts of Alexandria, Egypt, in accordance with Egyptian law.</w:t>
      </w:r>
    </w:p>
    <w:bookmarkEnd w:id="24"/>
    <w:bookmarkStart w:id="25" w:name="bank-transfer-details"/>
    <w:p>
      <w:pPr>
        <w:pStyle w:val="Heading4"/>
      </w:pPr>
      <w:r>
        <w:t xml:space="preserve">Bank Transfer Details</w:t>
      </w:r>
    </w:p>
    <w:p>
      <w:pPr>
        <w:pStyle w:val="FirstParagraph"/>
      </w:pPr>
      <w:r>
        <w:rPr>
          <w:bCs/>
          <w:b/>
        </w:rPr>
        <w:t xml:space="preserve">Bank:</w:t>
      </w:r>
      <w:r>
        <w:t xml:space="preserve"> </w:t>
      </w:r>
      <w:r>
        <w:t xml:space="preserve">National Bank of Egypt</w:t>
      </w:r>
    </w:p>
    <w:p>
      <w:pPr>
        <w:pStyle w:val="BodyText"/>
      </w:pPr>
      <w:r>
        <w:rPr>
          <w:bCs/>
          <w:b/>
        </w:rPr>
        <w:t xml:space="preserve">Branch:</w:t>
      </w:r>
      <w:r>
        <w:t xml:space="preserve"> </w:t>
      </w:r>
      <w:r>
        <w:t xml:space="preserve">Smouha, Alexandria</w:t>
      </w:r>
    </w:p>
    <w:p>
      <w:pPr>
        <w:pStyle w:val="BodyText"/>
      </w:pPr>
      <w:r>
        <w:rPr>
          <w:bCs/>
          <w:b/>
        </w:rPr>
        <w:t xml:space="preserve">Account Name:</w:t>
      </w:r>
      <w:r>
        <w:t xml:space="preserve"> </w:t>
      </w:r>
      <w:r>
        <w:t xml:space="preserve">Alexandria Visual Studios</w:t>
      </w:r>
    </w:p>
    <w:p>
      <w:pPr>
        <w:pStyle w:val="BodyText"/>
      </w:pPr>
      <w:r>
        <w:rPr>
          <w:bCs/>
          <w:b/>
        </w:rPr>
        <w:t xml:space="preserve">Account No.:</w:t>
      </w:r>
      <w:r>
        <w:t xml:space="preserve"> </w:t>
      </w:r>
      <w:r>
        <w:t xml:space="preserve">1004-5521-8837-0092</w:t>
      </w:r>
    </w:p>
    <w:p>
      <w:pPr>
        <w:pStyle w:val="BodyText"/>
      </w:pPr>
      <w:r>
        <w:rPr>
          <w:bCs/>
          <w:b/>
        </w:rPr>
        <w:t xml:space="preserve">SWIFT Code:</w:t>
      </w:r>
      <w:r>
        <w:t xml:space="preserve"> </w:t>
      </w:r>
      <w:r>
        <w:t xml:space="preserve">NBEYEGCA</w:t>
      </w:r>
    </w:p>
    <w:p>
      <w:pPr>
        <w:pStyle w:val="BodyText"/>
      </w:pPr>
      <w:r>
        <w:rPr>
          <w:bCs/>
          <w:b/>
        </w:rPr>
        <w:t xml:space="preserve">IBAN:</w:t>
      </w:r>
      <w:r>
        <w:t xml:space="preserve"> </w:t>
      </w:r>
      <w:r>
        <w:t xml:space="preserve">EG38 NBEY 0001 0004 5521 8837 0092</w:t>
      </w:r>
    </w:p>
    <w:bookmarkEnd w:id="25"/>
    <w:bookmarkStart w:id="26" w:name="payment-reference"/>
    <w:p>
      <w:pPr>
        <w:pStyle w:val="Heading4"/>
      </w:pPr>
      <w:r>
        <w:t xml:space="preserve">Payment Reference</w:t>
      </w:r>
    </w:p>
    <w:p>
      <w:pPr>
        <w:pStyle w:val="FirstParagraph"/>
      </w:pPr>
      <w:r>
        <w:t xml:space="preserve">Please reference</w:t>
      </w:r>
      <w:r>
        <w:t xml:space="preserve"> </w:t>
      </w:r>
      <w:r>
        <w:rPr>
          <w:bCs/>
          <w:b/>
        </w:rPr>
        <w:t xml:space="preserve">Invoice No. AVS-2025-0487</w:t>
      </w:r>
      <w:r>
        <w:t xml:space="preserve"> </w:t>
      </w:r>
      <w:r>
        <w:t xml:space="preserve">in all payment communications.</w:t>
      </w:r>
    </w:p>
    <w:p>
      <w:pPr>
        <w:pStyle w:val="BodyText"/>
      </w:pPr>
      <w:r>
        <w:t xml:space="preserve">For questions regarding this Invoice or the Videographer services rendered, contact our billing department at billing@alexvisualstudios.eg or call +20 3 555 1234, Monday to Friday, 9:00 AM – 5:00 PM (Egypt Standard Time).</w:t>
      </w:r>
    </w:p>
    <w:bookmarkEnd w:id="26"/>
    <w:p>
      <w:pPr>
        <w:pStyle w:val="BodyText"/>
      </w:pPr>
      <w:r>
        <w:t xml:space="preserve">Alexandria Visual Studios – Professional Videographer &amp; Production Company | Alexandria, Egypt</w:t>
      </w:r>
    </w:p>
    <w:p>
      <w:pPr>
        <w:pStyle w:val="BodyText"/>
      </w:pPr>
      <w:r>
        <w:t xml:space="preserve">Registered with the Alexandria Chamber of Commerce | Commercial Registration No. 44-2019-0871</w:t>
      </w:r>
    </w:p>
    <w:p>
      <w:pPr>
        <w:pStyle w:val="BodyText"/>
      </w:pPr>
      <w:r>
        <w:t xml:space="preserve">This Invoice was generated electronically and is valid without a physical signature in accordance with Egyptian e-invoicing regulations.</w:t>
      </w:r>
    </w:p>
    <w:p>
      <w:pPr>
        <w:pStyle w:val="BodyText"/>
      </w:pPr>
      <w:r>
        <w:t xml:space="preserve">Thank you for choosing Alexandria Visual Studios as your Videographer partner in Egypt Alexandria. We look forward to continuing our creative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Egypt Alexandria</dc:title>
  <dc:creator/>
  <dc:language>en</dc:language>
  <cp:keywords/>
  <dcterms:created xsi:type="dcterms:W3CDTF">2026-10-10T08:03:04Z</dcterms:created>
  <dcterms:modified xsi:type="dcterms:W3CDTF">2026-10-10T08:03:04Z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