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ixelframe-studios"/>
    <w:p>
      <w:pPr>
        <w:pStyle w:val="Heading1"/>
      </w:pPr>
      <w:r>
        <w:t xml:space="preserve">PixelFrame Studios</w:t>
      </w:r>
    </w:p>
    <w:p>
      <w:pPr>
        <w:pStyle w:val="FirstParagraph"/>
      </w:pPr>
      <w:r>
        <w:t xml:space="preserve">Professional Videographer &amp; Visual Production House</w:t>
      </w:r>
    </w:p>
    <w:p>
      <w:pPr>
        <w:pStyle w:val="BodyText"/>
      </w:pPr>
      <w:r>
        <w:t xml:space="preserve">Office No. 42, 4th Floor, Marine Drive Business Hub</w:t>
      </w:r>
    </w:p>
    <w:p>
      <w:pPr>
        <w:pStyle w:val="BodyText"/>
      </w:pPr>
      <w:r>
        <w:t xml:space="preserve">Worli, India Mumbai – 400018</w:t>
      </w:r>
    </w:p>
    <w:p>
      <w:pPr>
        <w:pStyle w:val="BodyText"/>
      </w:pPr>
      <w:r>
        <w:t xml:space="preserve">GSTIN: 27AAXCP1234F1Z5</w:t>
      </w:r>
    </w:p>
    <w:p>
      <w:pPr>
        <w:pStyle w:val="BodyText"/>
      </w:pPr>
      <w:r>
        <w:t xml:space="preserve">Email: billing@pixelframe.in | Phone: +91-98200-XXXXX</w:t>
      </w:r>
    </w:p>
    <w:bookmarkEnd w:id="20"/>
    <w:bookmarkStart w:id="21" w:name="invoice"/>
    <w:p>
      <w:pPr>
        <w:pStyle w:val="Heading2"/>
      </w:pPr>
      <w:r>
        <w:t xml:space="preserve">INVOICE</w:t>
      </w:r>
    </w:p>
    <w:p>
      <w:pPr>
        <w:pStyle w:val="FirstParagraph"/>
      </w:pPr>
      <w:r>
        <w:t xml:space="preserve">Invoice No: PF/2025/00472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Rajesh Kumar Sharma</w:t>
      </w:r>
    </w:p>
    <w:p>
      <w:pPr>
        <w:pStyle w:val="BodyText"/>
      </w:pPr>
      <w:r>
        <w:t xml:space="preserve">Sharma Enterprises Pvt. Ltd.</w:t>
      </w:r>
    </w:p>
    <w:p>
      <w:pPr>
        <w:pStyle w:val="BodyText"/>
      </w:pPr>
      <w:r>
        <w:t xml:space="preserve">12, Linking Road, Bandra West</w:t>
      </w:r>
    </w:p>
    <w:p>
      <w:pPr>
        <w:pStyle w:val="BodyText"/>
      </w:pPr>
      <w:r>
        <w:t xml:space="preserve">India Mumbai – 400050</w:t>
      </w:r>
    </w:p>
    <w:p>
      <w:pPr>
        <w:pStyle w:val="BodyText"/>
      </w:pPr>
      <w:r>
        <w:t xml:space="preserve">GSTIN: 27BQPPS5678K1Z2</w:t>
      </w:r>
    </w:p>
    <w:p>
      <w:pPr>
        <w:pStyle w:val="BodyText"/>
      </w:pPr>
      <w:r>
        <w:t xml:space="preserve">Contact: +91-99870-XXXXX</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Brand Film &amp; Event Coverage</w:t>
      </w:r>
    </w:p>
    <w:p>
      <w:pPr>
        <w:pStyle w:val="BodyText"/>
      </w:pPr>
      <w:r>
        <w:rPr>
          <w:bCs/>
          <w:b/>
        </w:rPr>
        <w:t xml:space="preserve">Location:</w:t>
      </w:r>
      <w:r>
        <w:t xml:space="preserve"> </w:t>
      </w:r>
      <w:r>
        <w:t xml:space="preserve">Bandra-Kurla Complex, India Mumbai</w:t>
      </w:r>
    </w:p>
    <w:p>
      <w:pPr>
        <w:pStyle w:val="BodyText"/>
      </w:pPr>
      <w:r>
        <w:rPr>
          <w:bCs/>
          <w:b/>
        </w:rPr>
        <w:t xml:space="preserve">Shoot Dates:</w:t>
      </w:r>
      <w:r>
        <w:t xml:space="preserve"> </w:t>
      </w:r>
      <w:r>
        <w:t xml:space="preserve">10–12 June 2025</w:t>
      </w:r>
    </w:p>
    <w:p>
      <w:pPr>
        <w:pStyle w:val="BodyText"/>
      </w:pPr>
      <w:r>
        <w:rPr>
          <w:bCs/>
          <w:b/>
        </w:rPr>
        <w:t xml:space="preserve">Videographer Lead:</w:t>
      </w:r>
      <w:r>
        <w:t xml:space="preserve"> </w:t>
      </w:r>
      <w:r>
        <w:t xml:space="preserve">Arjun Mehta</w:t>
      </w:r>
    </w:p>
    <w:p>
      <w:pPr>
        <w:pStyle w:val="BodyText"/>
      </w:pPr>
      <w:r>
        <w:rPr>
          <w:bCs/>
          <w:b/>
        </w:rPr>
        <w:t xml:space="preserve">Reference:</w:t>
      </w:r>
      <w:r>
        <w:t xml:space="preserve"> </w:t>
      </w:r>
      <w:r>
        <w:t xml:space="preserve">PO-SE/2025/0891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Lead Videographer – 4K Cinematic Brand Film Production (3-day shoot at BKC, India Mumbai)</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Assistant Videographer &amp; Camera Operator – Multi-Camera Setup for Corporate Event</w:t>
            </w:r>
          </w:p>
        </w:tc>
        <w:tc>
          <w:tcPr/>
          <w:p>
            <w:pPr>
              <w:pStyle w:val="Compact"/>
              <w:jc w:val="left"/>
            </w:pPr>
            <w:r>
              <w:t xml:space="preserve">2 Days</w:t>
            </w:r>
          </w:p>
        </w:tc>
        <w:tc>
          <w:tcPr/>
          <w:p>
            <w:pPr>
              <w:pStyle w:val="Compact"/>
              <w:jc w:val="left"/>
            </w:pPr>
            <w:r>
              <w:t xml:space="preserve">₹22,000</w:t>
            </w:r>
          </w:p>
        </w:tc>
        <w:tc>
          <w:tcPr/>
          <w:p>
            <w:pPr>
              <w:pStyle w:val="Compact"/>
              <w:jc w:val="left"/>
            </w:pPr>
            <w:r>
              <w:t xml:space="preserve">₹44,000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Aerial Videography – Drone Footage over Marine Drive &amp; BKC Skyline, India Mumbai</w:t>
            </w:r>
          </w:p>
        </w:tc>
        <w:tc>
          <w:tcPr/>
          <w:p>
            <w:pPr>
              <w:pStyle w:val="Compact"/>
              <w:jc w:val="left"/>
            </w:pPr>
            <w:r>
              <w:t xml:space="preserve">1 Day</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Post-Production – Color Grading, Sound Design, and Final Edit (120-second Brand Film)</w:t>
            </w:r>
          </w:p>
        </w:tc>
        <w:tc>
          <w:tcPr/>
          <w:p>
            <w:pPr>
              <w:pStyle w:val="Compact"/>
              <w:jc w:val="left"/>
            </w:pPr>
            <w:r>
              <w:t xml:space="preserve">1 Project</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Raw Footage Delivery – 4K ProRes Files on External SSD (approx. 2 TB)</w:t>
            </w:r>
          </w:p>
        </w:tc>
        <w:tc>
          <w:tcPr/>
          <w:p>
            <w:pPr>
              <w:pStyle w:val="Compact"/>
              <w:jc w:val="left"/>
            </w:pPr>
            <w:r>
              <w:t xml:space="preserve">1 Set</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Travel &amp; Logistics – Videographer team transport within India Mumbai city limits</w:t>
            </w:r>
          </w:p>
        </w:tc>
        <w:tc>
          <w:tcPr/>
          <w:p>
            <w:pPr>
              <w:pStyle w:val="Compact"/>
              <w:jc w:val="left"/>
            </w:pPr>
            <w:r>
              <w:t xml:space="preserve">3 Days</w:t>
            </w:r>
          </w:p>
        </w:tc>
        <w:tc>
          <w:tcPr/>
          <w:p>
            <w:pPr>
              <w:pStyle w:val="Compact"/>
              <w:jc w:val="left"/>
            </w:pPr>
            <w:r>
              <w:t xml:space="preserve">₹5,000</w:t>
            </w:r>
          </w:p>
        </w:tc>
        <w:tc>
          <w:tcPr/>
          <w:p>
            <w:pPr>
              <w:pStyle w:val="Compact"/>
              <w:jc w:val="left"/>
            </w:pPr>
            <w:r>
              <w:t xml:space="preserve">₹15,000</w:t>
            </w:r>
          </w:p>
        </w:tc>
        <w:tc>
          <w:tcPr/>
          <w:p>
            <w:pPr>
              <w:pStyle w:val="Compact"/>
              <w:jc w:val="left"/>
            </w:pPr>
            <w:r>
              <w:t xml:space="preserve">18%</w:t>
            </w:r>
          </w:p>
        </w:tc>
      </w:tr>
      <w:tr>
        <w:tc>
          <w:tcPr/>
          <w:p>
            <w:pPr>
              <w:pStyle w:val="Compact"/>
              <w:jc w:val="left"/>
            </w:pPr>
            <w:r>
              <w:t xml:space="preserve">7</w:t>
            </w:r>
          </w:p>
        </w:tc>
        <w:tc>
          <w:tcPr/>
          <w:p>
            <w:pPr>
              <w:pStyle w:val="Compact"/>
              <w:jc w:val="left"/>
            </w:pPr>
            <w:r>
              <w:t xml:space="preserve">Equipment Rental – Sony FX6, DJI Ronin 4D, Sennheiser Wireless Mics, LED Panels</w:t>
            </w:r>
          </w:p>
        </w:tc>
        <w:tc>
          <w:tcPr/>
          <w:p>
            <w:pPr>
              <w:pStyle w:val="Compact"/>
              <w:jc w:val="left"/>
            </w:pPr>
            <w:r>
              <w:t xml:space="preserve">3 Days</w:t>
            </w:r>
          </w:p>
        </w:tc>
        <w:tc>
          <w:tcPr/>
          <w:p>
            <w:pPr>
              <w:pStyle w:val="Compact"/>
              <w:jc w:val="left"/>
            </w:pPr>
            <w:r>
              <w:t xml:space="preserve">₹18,000</w:t>
            </w:r>
          </w:p>
        </w:tc>
        <w:tc>
          <w:tcPr/>
          <w:p>
            <w:pPr>
              <w:pStyle w:val="Compact"/>
              <w:jc w:val="left"/>
            </w:pPr>
            <w:r>
              <w:t xml:space="preserve">₹54,000</w:t>
            </w:r>
          </w:p>
        </w:tc>
        <w:tc>
          <w:tcPr/>
          <w:p>
            <w:pPr>
              <w:pStyle w:val="Compact"/>
              <w:jc w:val="left"/>
            </w:pPr>
            <w:r>
              <w:t xml:space="preserve">18%</w:t>
            </w:r>
          </w:p>
        </w:tc>
      </w:tr>
    </w:tbl>
    <w:p>
      <w:pPr>
        <w:pStyle w:val="BodyText"/>
      </w:pPr>
      <w:r>
        <w:t xml:space="preserve">Subtotal (INR):</w:t>
      </w:r>
      <w:r>
        <w:t xml:space="preserve"> </w:t>
      </w:r>
      <w:r>
        <w:t xml:space="preserve">₹3,58,000.00</w:t>
      </w:r>
    </w:p>
    <w:p>
      <w:pPr>
        <w:pStyle w:val="BodyText"/>
      </w:pPr>
      <w:r>
        <w:t xml:space="preserve">GST @ 18% (INR):</w:t>
      </w:r>
      <w:r>
        <w:t xml:space="preserve"> </w:t>
      </w:r>
      <w:r>
        <w:t xml:space="preserve">₹64,440.00</w:t>
      </w:r>
    </w:p>
    <w:p>
      <w:pPr>
        <w:pStyle w:val="BodyText"/>
      </w:pPr>
      <w:r>
        <w:t xml:space="preserve">Convenience Fee (INR):</w:t>
      </w:r>
      <w:r>
        <w:t xml:space="preserve"> </w:t>
      </w:r>
      <w:r>
        <w:t xml:space="preserve">₹0.00</w:t>
      </w:r>
    </w:p>
    <w:p>
      <w:pPr>
        <w:pStyle w:val="BodyText"/>
      </w:pPr>
      <w:r>
        <w:t xml:space="preserve">Grand Total (INR):</w:t>
      </w:r>
      <w:r>
        <w:t xml:space="preserve"> </w:t>
      </w:r>
      <w:r>
        <w:t xml:space="preserve">₹4,22,440.00</w:t>
      </w:r>
    </w:p>
    <w:p>
      <w:pPr>
        <w:pStyle w:val="BodyText"/>
      </w:pPr>
      <w:r>
        <w:t xml:space="preserve">Amount in Words:</w:t>
      </w:r>
    </w:p>
    <w:p>
      <w:pPr>
        <w:pStyle w:val="BodyText"/>
      </w:pPr>
      <w:r>
        <w:t xml:space="preserve">Four Lakhs Twenty-Two Thousand Four Hundred Forty Rupees Only</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HDFC Bank, Worli Branch, India Mumbai</w:t>
      </w:r>
    </w:p>
    <w:p>
      <w:pPr>
        <w:pStyle w:val="BodyText"/>
      </w:pPr>
      <w:r>
        <w:rPr>
          <w:bCs/>
          <w:b/>
        </w:rPr>
        <w:t xml:space="preserve">Account Name:</w:t>
      </w:r>
      <w:r>
        <w:t xml:space="preserve"> </w:t>
      </w:r>
      <w:r>
        <w:t xml:space="preserve">PixelFrame Studios LLP</w:t>
      </w:r>
    </w:p>
    <w:p>
      <w:pPr>
        <w:pStyle w:val="BodyText"/>
      </w:pPr>
      <w:r>
        <w:rPr>
          <w:bCs/>
          <w:b/>
        </w:rPr>
        <w:t xml:space="preserve">Account Number:</w:t>
      </w:r>
      <w:r>
        <w:t xml:space="preserve"> </w:t>
      </w:r>
      <w:r>
        <w:t xml:space="preserve">50200XXXXX1234</w:t>
      </w:r>
    </w:p>
    <w:p>
      <w:pPr>
        <w:pStyle w:val="BodyText"/>
      </w:pPr>
      <w:r>
        <w:rPr>
          <w:bCs/>
          <w:b/>
        </w:rPr>
        <w:t xml:space="preserve">IFSC Code:</w:t>
      </w:r>
      <w:r>
        <w:t xml:space="preserve"> </w:t>
      </w:r>
      <w:r>
        <w:t xml:space="preserve">HDFC0000042</w:t>
      </w:r>
    </w:p>
    <w:p>
      <w:pPr>
        <w:pStyle w:val="BodyText"/>
      </w:pPr>
      <w:r>
        <w:rPr>
          <w:bCs/>
          <w:b/>
        </w:rPr>
        <w:t xml:space="preserve">SWIFT Code:</w:t>
      </w:r>
      <w:r>
        <w:t xml:space="preserve"> </w:t>
      </w:r>
      <w:r>
        <w:t xml:space="preserve">HDFCINBB</w:t>
      </w:r>
    </w:p>
    <w:p>
      <w:pPr>
        <w:pStyle w:val="BodyText"/>
      </w:pPr>
      <w:r>
        <w:rPr>
          <w:bCs/>
          <w:b/>
        </w:rPr>
        <w:t xml:space="preserve">Payment Mode:</w:t>
      </w:r>
      <w:r>
        <w:t xml:space="preserve"> </w:t>
      </w:r>
      <w:r>
        <w:t xml:space="preserve">NEFT / RTGS / UPI / Bank Transfer</w:t>
      </w:r>
    </w:p>
    <w:p>
      <w:pPr>
        <w:pStyle w:val="BodyText"/>
      </w:pPr>
      <w:r>
        <w:rPr>
          <w:bCs/>
          <w:b/>
        </w:rPr>
        <w:t xml:space="preserve">Reference:</w:t>
      </w:r>
      <w:r>
        <w:t xml:space="preserve"> </w:t>
      </w:r>
      <w:r>
        <w:t xml:space="preserve">Please quote Invoice No. PF/2025/00472 in the remarks field.</w:t>
      </w:r>
    </w:p>
    <w:p>
      <w:pPr>
        <w:pStyle w:val="BodyText"/>
      </w:pPr>
      <w:r>
        <w:rPr>
          <w:bCs/>
          <w:b/>
        </w:rPr>
        <w:t xml:space="preserve">Terms:</w:t>
      </w:r>
      <w:r>
        <w:t xml:space="preserve"> </w:t>
      </w:r>
      <w:r>
        <w:t xml:space="preserve">50% advance was received on 05 June 2025 (₹2,11,220.00). Balance of ₹2,11,220.00 is due by 30 June 2025. A late payment surcharge of 1.5% per month will apply after the due date as per the service agreement signed in India Mumbai.</w:t>
      </w:r>
    </w:p>
    <w:bookmarkEnd w:id="24"/>
    <w:bookmarkStart w:id="25" w:name="important-notes-terms"/>
    <w:p>
      <w:pPr>
        <w:pStyle w:val="Heading3"/>
      </w:pPr>
      <w:r>
        <w:t xml:space="preserve">Important Notes &amp; Terms</w:t>
      </w:r>
    </w:p>
    <w:p>
      <w:pPr>
        <w:pStyle w:val="FirstParagraph"/>
      </w:pPr>
      <w:r>
        <w:t xml:space="preserve">1. This Invoice is issued by PixelFrame Studios, a registered Videographer and visual media production company operating out of India Mumbai. All services rendered under this Invoice comply with the Indian GST Act, 2017, and applicable local regulations of the Maharashtra state.</w:t>
      </w:r>
    </w:p>
    <w:p>
      <w:pPr>
        <w:pStyle w:val="BodyText"/>
      </w:pPr>
      <w:r>
        <w:t xml:space="preserve">2. The Videographer team, including the lead operator Arjun Mehta and two assistants, was deployed exclusively for the client's project during the specified shoot dates. Any additional hours or days beyond the contracted schedule will be billed separately at the rates mentioned in this Invoice.</w:t>
      </w:r>
    </w:p>
    <w:p>
      <w:pPr>
        <w:pStyle w:val="BodyText"/>
      </w:pPr>
      <w:r>
        <w:t xml:space="preserve">3. All raw footage, edited deliverables, and project files remain the intellectual property of the client upon full and final payment of this Invoice. The Videographer retains the right to display the work in their professional portfolio and showreel, subject to a 30-day embargo period agreed upon in the master service agreement.</w:t>
      </w:r>
    </w:p>
    <w:p>
      <w:pPr>
        <w:pStyle w:val="BodyText"/>
      </w:pPr>
      <w:r>
        <w:t xml:space="preserve">4. This Invoice is valid for 90 days from the date of issue. The client is requested to process the payment within the stipulated due date to avoid any escalation of charges. For any disputes or clarifications regarding this Invoice, the client may contact the billing department at PixelFrame Studios, Worli, India Mumbai, or email billing@pixelframe.in.</w:t>
      </w:r>
    </w:p>
    <w:p>
      <w:pPr>
        <w:pStyle w:val="BodyText"/>
      </w:pPr>
      <w:r>
        <w:t xml:space="preserve">5. This document serves as a tax invoice under Section 31 of the CGST Act, 2017. The Videographer services listed herein are classified under SAC code 998421 (Photography and Videography Services) for GST purposes in India Mumbai and the broader Maharashtra jurisdiction.</w:t>
      </w:r>
    </w:p>
    <w:bookmarkEnd w:id="25"/>
    <w:p>
      <w:pPr>
        <w:pStyle w:val="BodyText"/>
      </w:pPr>
      <w:r>
        <w:rPr>
          <w:bCs/>
          <w:b/>
        </w:rPr>
        <w:t xml:space="preserve">PixelFrame Studios LLP</w:t>
      </w:r>
      <w:r>
        <w:t xml:space="preserve"> </w:t>
      </w:r>
      <w:r>
        <w:t xml:space="preserve">| Professional Videographer Services | India Mumbai – 400018</w:t>
      </w:r>
    </w:p>
    <w:p>
      <w:pPr>
        <w:pStyle w:val="BodyText"/>
      </w:pPr>
      <w:r>
        <w:t xml:space="preserve">This Invoice was generated electronically on 15 June 2025. No physical signature is required as per the Indian IT Act, 2000, for digital invoices.</w:t>
      </w:r>
    </w:p>
    <w:p>
      <w:pPr>
        <w:pStyle w:val="BodyText"/>
      </w:pPr>
      <w:r>
        <w:t xml:space="preserve">Thank you for choosing PixelFrame Studios as your trusted Videographer partner in India Mumbai. We look forward to creating stunning visual stories for your brand.</w:t>
      </w:r>
    </w:p>
    <w:p>
      <w:pPr>
        <w:pStyle w:val="BodyText"/>
      </w:pPr>
      <w:r>
        <w:t xml:space="preserve">© 2025 PixelFrame Studios LLP. All rights reserved. CIN: U74999MH2019PTC312456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India Mumbai</dc:title>
  <dc:creator/>
  <dc:language>en</dc:language>
  <cp:keywords/>
  <dcterms:created xsi:type="dcterms:W3CDTF">2026-10-10T02:19:44Z</dcterms:created>
  <dcterms:modified xsi:type="dcterms:W3CDTF">2026-10-10T02:19:44Z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