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Myanmar</w:t>
      </w:r>
      <w:r>
        <w:t xml:space="preserve"> </w:t>
      </w:r>
      <w:r>
        <w:t xml:space="preserve">Yangon</w:t>
      </w:r>
    </w:p>
    <w:p>
      <w:pPr>
        <w:pStyle w:val="FirstParagraph"/>
      </w:pPr>
      <w:r>
        <w:t xml:space="preserve">INVOICE</w:t>
      </w:r>
    </w:p>
    <w:p>
      <w:pPr>
        <w:pStyle w:val="BodyText"/>
      </w:pPr>
      <w:r>
        <w:t xml:space="preserve">Professional Videographer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INV-YGN-2025-0487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Status:</w:t>
      </w:r>
      <w:r>
        <w:t xml:space="preserve"> </w:t>
      </w:r>
      <w:r>
        <w:t xml:space="preserve">PENDING</w:t>
      </w:r>
    </w:p>
    <w:bookmarkEnd w:id="20"/>
    <w:bookmarkStart w:id="21" w:name="videographer-service-provider"/>
    <w:p>
      <w:pPr>
        <w:pStyle w:val="Heading4"/>
      </w:pPr>
      <w:r>
        <w:t xml:space="preserve">Videographer (Service Provider)</w:t>
      </w:r>
    </w:p>
    <w:p>
      <w:pPr>
        <w:pStyle w:val="FirstParagraph"/>
      </w:pPr>
      <w:r>
        <w:t xml:space="preserve">Golden Pagoda Visual Media Co., Ltd.</w:t>
      </w:r>
    </w:p>
    <w:p>
      <w:pPr>
        <w:pStyle w:val="BodyText"/>
      </w:pPr>
      <w:r>
        <w:t xml:space="preserve">Unit 4B, 25th Street, Kyauktada Township</w:t>
      </w:r>
    </w:p>
    <w:p>
      <w:pPr>
        <w:pStyle w:val="BodyText"/>
      </w:pPr>
      <w:r>
        <w:t xml:space="preserve">Yangon, Myanmar 11181</w:t>
      </w:r>
    </w:p>
    <w:p>
      <w:pPr>
        <w:pStyle w:val="BodyText"/>
      </w:pPr>
      <w:r>
        <w:t xml:space="preserve">Tel: +95 9 791 234 567</w:t>
      </w:r>
    </w:p>
    <w:p>
      <w:pPr>
        <w:pStyle w:val="BodyText"/>
      </w:pPr>
      <w:r>
        <w:t xml:space="preserve">Email: billing@goldenpagodavideo.mm</w:t>
      </w:r>
    </w:p>
    <w:p>
      <w:pPr>
        <w:pStyle w:val="BodyText"/>
      </w:pPr>
      <w:r>
        <w:t xml:space="preserve">Tax Registration: 1-001234567</w:t>
      </w:r>
    </w:p>
    <w:bookmarkEnd w:id="21"/>
    <w:bookmarkStart w:id="22" w:name="client-bill-to"/>
    <w:p>
      <w:pPr>
        <w:pStyle w:val="Heading4"/>
      </w:pPr>
      <w:r>
        <w:t xml:space="preserve">Client (Bill To)</w:t>
      </w:r>
    </w:p>
    <w:p>
      <w:pPr>
        <w:pStyle w:val="FirstParagraph"/>
      </w:pPr>
      <w:r>
        <w:t xml:space="preserve">Shwe Myint Marketing &amp; Events Ltd.</w:t>
      </w:r>
    </w:p>
    <w:p>
      <w:pPr>
        <w:pStyle w:val="BodyText"/>
      </w:pPr>
      <w:r>
        <w:t xml:space="preserve">Level 8, Sule Tower, 124 Sule Avenue</w:t>
      </w:r>
    </w:p>
    <w:p>
      <w:pPr>
        <w:pStyle w:val="BodyText"/>
      </w:pPr>
      <w:r>
        <w:t xml:space="preserve">Yangon, Myanmar 11181</w:t>
      </w:r>
    </w:p>
    <w:p>
      <w:pPr>
        <w:pStyle w:val="BodyText"/>
      </w:pPr>
      <w:r>
        <w:t xml:space="preserve">Tel: +95 9 456 789 012</w:t>
      </w:r>
    </w:p>
    <w:p>
      <w:pPr>
        <w:pStyle w:val="BodyText"/>
      </w:pPr>
      <w:r>
        <w:t xml:space="preserve">Email: accounts@shwemyintevents.com</w:t>
      </w:r>
    </w:p>
    <w:p>
      <w:pPr>
        <w:pStyle w:val="BodyText"/>
      </w:pPr>
      <w:r>
        <w:t xml:space="preserve">Tax Registration: 2-009876543</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Unit Price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Full-day Videographer coverage for corporate product launch event at Sule Tower, Yangon. Includes 4K cinematic filming, multi-camera setup, and on-site direction.</w:t>
            </w:r>
          </w:p>
        </w:tc>
        <w:tc>
          <w:tcPr/>
          <w:p>
            <w:pPr>
              <w:pStyle w:val="Compact"/>
              <w:jc w:val="left"/>
            </w:pPr>
            <w:r>
              <w:t xml:space="preserve">10 Jun 2025</w:t>
            </w:r>
          </w:p>
        </w:tc>
        <w:tc>
          <w:tcPr/>
          <w:p>
            <w:pPr>
              <w:pStyle w:val="Compact"/>
              <w:jc w:val="left"/>
            </w:pPr>
            <w:r>
              <w:t xml:space="preserve">1 day</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Post-production editing and color grading of the Videographer footage. Includes 3-minute highlight reel, 10-minute full event recap, and 5 social media clips optimized for Myanmar Yangon audience engagement.</w:t>
            </w:r>
          </w:p>
        </w:tc>
        <w:tc>
          <w:tcPr/>
          <w:p>
            <w:pPr>
              <w:pStyle w:val="Compact"/>
              <w:jc w:val="left"/>
            </w:pPr>
            <w:r>
              <w:t xml:space="preserve">12 Jun 2025</w:t>
            </w:r>
          </w:p>
        </w:tc>
        <w:tc>
          <w:tcPr/>
          <w:p>
            <w:pPr>
              <w:pStyle w:val="Compact"/>
              <w:jc w:val="left"/>
            </w:pPr>
            <w:r>
              <w:t xml:space="preserve">1 package</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Aerial drone Videographer service capturing Myanmar Yangon skyline and event venue from above. Includes licensed drone operator, 45 minutes of flight time, and raw footage delivery.</w:t>
            </w:r>
          </w:p>
        </w:tc>
        <w:tc>
          <w:tcPr/>
          <w:p>
            <w:pPr>
              <w:pStyle w:val="Compact"/>
              <w:jc w:val="left"/>
            </w:pPr>
            <w:r>
              <w:t xml:space="preserve">10 Jun 2025</w:t>
            </w:r>
          </w:p>
        </w:tc>
        <w:tc>
          <w:tcPr/>
          <w:p>
            <w:pPr>
              <w:pStyle w:val="Compact"/>
              <w:jc w:val="left"/>
            </w:pPr>
            <w:r>
              <w:t xml:space="preserve">1 session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Professional Videographer equipment rental: 2x Sony FX6 cinema cameras, 3x prime lenses, wireless microphone kit, LED lighting panels, and stabilizer gimbal for the Myanmar Yangon event shoot.</w:t>
            </w:r>
          </w:p>
        </w:tc>
        <w:tc>
          <w:tcPr/>
          <w:p>
            <w:pPr>
              <w:pStyle w:val="Compact"/>
              <w:jc w:val="left"/>
            </w:pPr>
            <w:r>
              <w:t xml:space="preserve">10 Jun 2025</w:t>
            </w:r>
          </w:p>
        </w:tc>
        <w:tc>
          <w:tcPr/>
          <w:p>
            <w:pPr>
              <w:pStyle w:val="Compact"/>
              <w:jc w:val="left"/>
            </w:pPr>
            <w:r>
              <w:t xml:space="preserve">1 day</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5</w:t>
            </w:r>
          </w:p>
        </w:tc>
        <w:tc>
          <w:tcPr/>
          <w:p>
            <w:pPr>
              <w:pStyle w:val="Compact"/>
              <w:jc w:val="left"/>
            </w:pPr>
            <w:r>
              <w:t xml:space="preserve">On-site Videographer assistant and second camera operator for B-roll coverage, speaker close-ups, and audience reaction shots during the Myanmar Yangon corporate gathering.</w:t>
            </w:r>
          </w:p>
        </w:tc>
        <w:tc>
          <w:tcPr/>
          <w:p>
            <w:pPr>
              <w:pStyle w:val="Compact"/>
              <w:jc w:val="left"/>
            </w:pPr>
            <w:r>
              <w:t xml:space="preserve">10 Jun 2025</w:t>
            </w:r>
          </w:p>
        </w:tc>
        <w:tc>
          <w:tcPr/>
          <w:p>
            <w:pPr>
              <w:pStyle w:val="Compact"/>
              <w:jc w:val="left"/>
            </w:pPr>
            <w:r>
              <w:t xml:space="preserve">1 day</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6</w:t>
            </w:r>
          </w:p>
        </w:tc>
        <w:tc>
          <w:tcPr/>
          <w:p>
            <w:pPr>
              <w:pStyle w:val="Compact"/>
              <w:jc w:val="left"/>
            </w:pPr>
            <w:r>
              <w:t xml:space="preserve">Delivery of all raw Videographer footage on 2TB external hard drives (2 copies) plus cloud storage link for 90-day access. Includes metadata tagging and scene logging for the Myanmar Yangon project archive.</w:t>
            </w:r>
          </w:p>
        </w:tc>
        <w:tc>
          <w:tcPr/>
          <w:p>
            <w:pPr>
              <w:pStyle w:val="Compact"/>
              <w:jc w:val="left"/>
            </w:pPr>
            <w:r>
              <w:t xml:space="preserve">14 Jun 2025</w:t>
            </w:r>
          </w:p>
        </w:tc>
        <w:tc>
          <w:tcPr/>
          <w:p>
            <w:pPr>
              <w:pStyle w:val="Compact"/>
              <w:jc w:val="left"/>
            </w:pPr>
            <w:r>
              <w:t xml:space="preserve">1 delivery</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7,500,000 MMK</w:t>
            </w:r>
          </w:p>
        </w:tc>
      </w:tr>
      <w:tr>
        <w:tc>
          <w:tcPr/>
          <w:p>
            <w:pPr>
              <w:pStyle w:val="Compact"/>
              <w:jc w:val="left"/>
            </w:pPr>
            <w:r>
              <w:t xml:space="preserve">VAT (5% - Myanmar Standard Rate)</w:t>
            </w:r>
          </w:p>
        </w:tc>
        <w:tc>
          <w:tcPr/>
          <w:p>
            <w:pPr>
              <w:pStyle w:val="Compact"/>
              <w:jc w:val="left"/>
            </w:pPr>
            <w:r>
              <w:t xml:space="preserve">375,000 MMK</w:t>
            </w:r>
          </w:p>
        </w:tc>
      </w:tr>
      <w:tr>
        <w:tc>
          <w:tcPr/>
          <w:p>
            <w:pPr>
              <w:pStyle w:val="Compact"/>
              <w:jc w:val="left"/>
            </w:pPr>
            <w:r>
              <w:t xml:space="preserve">Travel &amp; Transport within Yangon</w:t>
            </w:r>
          </w:p>
        </w:tc>
        <w:tc>
          <w:tcPr/>
          <w:p>
            <w:pPr>
              <w:pStyle w:val="Compact"/>
              <w:jc w:val="left"/>
            </w:pPr>
            <w:r>
              <w:t xml:space="preserve">150,000 MMK</w:t>
            </w:r>
          </w:p>
        </w:tc>
      </w:tr>
      <w:tr>
        <w:tc>
          <w:tcPr/>
          <w:p>
            <w:pPr>
              <w:pStyle w:val="Compact"/>
              <w:jc w:val="left"/>
            </w:pPr>
            <w:r>
              <w:t xml:space="preserve">Discount (Early Payment 5%)</w:t>
            </w:r>
          </w:p>
        </w:tc>
        <w:tc>
          <w:tcPr/>
          <w:p>
            <w:pPr>
              <w:pStyle w:val="Compact"/>
              <w:jc w:val="left"/>
            </w:pPr>
            <w:r>
              <w:t xml:space="preserve">-375,000 MMK</w:t>
            </w:r>
          </w:p>
        </w:tc>
      </w:tr>
      <w:tr>
        <w:tc>
          <w:tcPr/>
          <w:p>
            <w:pPr>
              <w:pStyle w:val="Compact"/>
              <w:jc w:val="left"/>
            </w:pPr>
            <w:r>
              <w:t xml:space="preserve">Grand Total Due</w:t>
            </w:r>
          </w:p>
        </w:tc>
        <w:tc>
          <w:tcPr/>
          <w:p>
            <w:pPr>
              <w:pStyle w:val="Compact"/>
              <w:jc w:val="left"/>
            </w:pPr>
            <w:r>
              <w:t xml:space="preserve">7,650,000 MMK</w:t>
            </w:r>
          </w:p>
        </w:tc>
      </w:tr>
    </w:tbl>
    <w:bookmarkStart w:id="23" w:name="payment-terms-invoice-notes"/>
    <w:p>
      <w:pPr>
        <w:pStyle w:val="Heading4"/>
      </w:pPr>
      <w:r>
        <w:t xml:space="preserve">Payment Terms &amp; Invoice Notes</w:t>
      </w:r>
    </w:p>
    <w:p>
      <w:pPr>
        <w:pStyle w:val="FirstParagraph"/>
      </w:pPr>
      <w:r>
        <w:rPr>
          <w:bCs/>
          <w:b/>
        </w:rPr>
        <w:t xml:space="preserve">Payment Method:</w:t>
      </w:r>
      <w:r>
        <w:t xml:space="preserve"> </w:t>
      </w:r>
      <w:r>
        <w:t xml:space="preserve">Bank Transfer to Golden Pagoda Visual Media Co., Ltd. – CB Bank, Yangon Branch, Account No: 0012-3456-7890. Please reference Invoice No. INV-YGN-2025-0487 in your transfer remarks.</w:t>
      </w:r>
    </w:p>
    <w:p>
      <w:pPr>
        <w:pStyle w:val="BodyText"/>
      </w:pPr>
      <w:r>
        <w:rPr>
          <w:bCs/>
          <w:b/>
        </w:rPr>
        <w:t xml:space="preserve">Payment Due:</w:t>
      </w:r>
      <w:r>
        <w:t xml:space="preserve"> </w:t>
      </w:r>
      <w:r>
        <w:t xml:space="preserve">This Invoice must be settled in full within 15 calendar days from the Invoice date. Late payments will incur a 2% monthly surcharge as per Myanmar commercial regulations.</w:t>
      </w:r>
    </w:p>
    <w:p>
      <w:pPr>
        <w:pStyle w:val="BodyText"/>
      </w:pPr>
      <w:r>
        <w:rPr>
          <w:bCs/>
          <w:b/>
        </w:rPr>
        <w:t xml:space="preserve">Scope Confirmation:</w:t>
      </w:r>
      <w:r>
        <w:t xml:space="preserve"> </w:t>
      </w:r>
      <w:r>
        <w:t xml:space="preserve">All Videographer services listed in this Invoice were performed in Myanmar Yangon as agreed upon in the Service Agreement dated 01 June 2025. The Videographer team operated in full compliance with Myanmar broadcasting and media regulations.</w:t>
      </w:r>
    </w:p>
    <w:p>
      <w:pPr>
        <w:pStyle w:val="BodyText"/>
      </w:pPr>
      <w:r>
        <w:rPr>
          <w:bCs/>
          <w:b/>
        </w:rPr>
        <w:t xml:space="preserve">Revisions:</w:t>
      </w:r>
      <w:r>
        <w:t xml:space="preserve"> </w:t>
      </w:r>
      <w:r>
        <w:t xml:space="preserve">One round of minor edits to the final video deliverables is included. Additional revision requests beyond the agreed scope will be billed separately at the Videographer's standard hourly rate of 250,000 MMK per hour.</w:t>
      </w:r>
    </w:p>
    <w:p>
      <w:pPr>
        <w:pStyle w:val="BodyText"/>
      </w:pPr>
      <w:r>
        <w:rPr>
          <w:bCs/>
          <w:b/>
        </w:rPr>
        <w:t xml:space="preserve">Copyright:</w:t>
      </w:r>
      <w:r>
        <w:t xml:space="preserve"> </w:t>
      </w:r>
      <w:r>
        <w:t xml:space="preserve">Upon full payment of this Invoice, all rights to the Videographer-produced content are transferred to the client. Until payment is confirmed, Golden Pagoda Visual Media retains full intellectual property rights over all footage and edited materials.</w:t>
      </w:r>
    </w:p>
    <w:p>
      <w:pPr>
        <w:pStyle w:val="BodyText"/>
      </w:pPr>
      <w:r>
        <w:rPr>
          <w:bCs/>
          <w:b/>
        </w:rPr>
        <w:t xml:space="preserve">Contact for Disputes:</w:t>
      </w:r>
      <w:r>
        <w:t xml:space="preserve"> </w:t>
      </w:r>
      <w:r>
        <w:t xml:space="preserve">Any questions or disputes regarding this Invoice should be directed to the billing department at billing@goldenpagodavideo.mm or by phone at +95 9 791 234 567 during business hours (Monday to Friday, 9:00 AM – 5:00 PM Myanmar Time).</w:t>
      </w:r>
    </w:p>
    <w:bookmarkEnd w:id="23"/>
    <w:p>
      <w:pPr>
        <w:pStyle w:val="BodyText"/>
      </w:pPr>
      <w:r>
        <w:rPr>
          <w:bCs/>
          <w:b/>
        </w:rPr>
        <w:t xml:space="preserve">Golden Pagoda Visual Media Co., Ltd.</w:t>
      </w:r>
      <w:r>
        <w:t xml:space="preserve"> </w:t>
      </w:r>
      <w:r>
        <w:t xml:space="preserve">– Professional Videographer Services in Myanmar Yangon</w:t>
      </w:r>
    </w:p>
    <w:p>
      <w:pPr>
        <w:pStyle w:val="BodyText"/>
      </w:pPr>
      <w:r>
        <w:t xml:space="preserve">Unit 4B, 25th Street, Kyauktada Township, Yangon 11181, Myanmar | Tel: +95 9 791 234 567 | Email: billing@goldenpagodavideo.mm</w:t>
      </w:r>
    </w:p>
    <w:p>
      <w:pPr>
        <w:pStyle w:val="BodyText"/>
      </w:pPr>
      <w:r>
        <w:t xml:space="preserve">This is a computer-generated Invoice and does not require a physical signature. Thank you for choosing our Videographer services in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Myanmar Yangon</dc:title>
  <dc:creator/>
  <dc:language>en</dc:language>
  <cp:keywords/>
  <dcterms:created xsi:type="dcterms:W3CDTF">2026-10-10T01:15:23Z</dcterms:created>
  <dcterms:modified xsi:type="dcterms:W3CDTF">2026-10-10T01:15:23Z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