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visual-productions"/>
    <w:p>
      <w:pPr>
        <w:pStyle w:val="Heading1"/>
      </w:pPr>
      <w:r>
        <w:t xml:space="preserve">Al-Riyadh Visual Productions</w:t>
      </w:r>
    </w:p>
    <w:p>
      <w:pPr>
        <w:pStyle w:val="FirstParagraph"/>
      </w:pPr>
      <w:r>
        <w:t xml:space="preserve">Professional Videographer &amp; Media Services</w:t>
      </w:r>
    </w:p>
    <w:p>
      <w:pPr>
        <w:pStyle w:val="BodyText"/>
      </w:pPr>
      <w:r>
        <w:t xml:space="preserve">Office 412, Kingdom Tower, Olaya District</w:t>
      </w:r>
    </w:p>
    <w:p>
      <w:pPr>
        <w:pStyle w:val="BodyText"/>
      </w:pPr>
      <w:r>
        <w:t xml:space="preserve">Riyadh, 12212, Saudi Arabia</w:t>
      </w:r>
    </w:p>
    <w:p>
      <w:pPr>
        <w:pStyle w:val="BodyText"/>
      </w:pPr>
      <w:r>
        <w:t xml:space="preserve">CR: 1010456789 | VAT No: 310123456700003</w:t>
      </w:r>
    </w:p>
    <w:p>
      <w:pPr>
        <w:pStyle w:val="BodyText"/>
      </w:pPr>
      <w:r>
        <w:t xml:space="preserve">Phone: +966 11 456 7890 | Email: billing@alriyadhvisual.sa</w:t>
      </w:r>
    </w:p>
    <w:bookmarkEnd w:id="20"/>
    <w:bookmarkStart w:id="21" w:name="invoice"/>
    <w:p>
      <w:pPr>
        <w:pStyle w:val="Heading2"/>
      </w:pPr>
      <w:r>
        <w:t xml:space="preserve">INVOICE</w:t>
      </w:r>
    </w:p>
    <w:p>
      <w:pPr>
        <w:pStyle w:val="FirstParagraph"/>
      </w:pPr>
      <w:r>
        <w:t xml:space="preserve">Invoice No: ARVP-2025-00487</w:t>
      </w:r>
    </w:p>
    <w:p>
      <w:pPr>
        <w:pStyle w:val="BodyText"/>
      </w:pPr>
      <w:r>
        <w:t xml:space="preserve">Date of Issue: 15 June 2025</w:t>
      </w:r>
    </w:p>
    <w:p>
      <w:pPr>
        <w:pStyle w:val="BodyText"/>
      </w:pPr>
      <w:r>
        <w:t xml:space="preserve">Due Date: 30 June 2025</w:t>
      </w:r>
    </w:p>
    <w:p>
      <w:pPr>
        <w:pStyle w:val="BodyText"/>
      </w:pPr>
      <w:r>
        <w:t xml:space="preserve">VAT Registered</w:t>
      </w:r>
    </w:p>
    <w:bookmarkEnd w:id="21"/>
    <w:bookmarkStart w:id="22" w:name="billed-to-client"/>
    <w:p>
      <w:pPr>
        <w:pStyle w:val="Heading3"/>
      </w:pPr>
      <w:r>
        <w:t xml:space="preserve">Billed To (Client)</w:t>
      </w:r>
    </w:p>
    <w:p>
      <w:pPr>
        <w:pStyle w:val="FirstParagraph"/>
      </w:pPr>
      <w:r>
        <w:rPr>
          <w:bCs/>
          <w:b/>
        </w:rPr>
        <w:t xml:space="preserve">Al-Nakheel Corporate Group</w:t>
      </w:r>
    </w:p>
    <w:p>
      <w:pPr>
        <w:pStyle w:val="BodyText"/>
      </w:pPr>
      <w:r>
        <w:t xml:space="preserve">Attn: Mr. Khalid Al-Otaibi, Head of Marketing</w:t>
      </w:r>
    </w:p>
    <w:p>
      <w:pPr>
        <w:pStyle w:val="BodyText"/>
      </w:pPr>
      <w:r>
        <w:t xml:space="preserve">Building 7, King Fahd Road, Al Olaya</w:t>
      </w:r>
    </w:p>
    <w:p>
      <w:pPr>
        <w:pStyle w:val="BodyText"/>
      </w:pPr>
      <w:r>
        <w:t xml:space="preserve">Riyadh, 12211, Saudi Arabia</w:t>
      </w:r>
    </w:p>
    <w:p>
      <w:pPr>
        <w:pStyle w:val="BodyText"/>
      </w:pPr>
      <w:r>
        <w:t xml:space="preserve">VAT No: 310987654300003</w:t>
      </w:r>
    </w:p>
    <w:p>
      <w:pPr>
        <w:pStyle w:val="BodyText"/>
      </w:pPr>
      <w:r>
        <w:t xml:space="preserve">Phone: +966 55 123 4567</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Corporate Brand Film</w:t>
      </w:r>
    </w:p>
    <w:p>
      <w:pPr>
        <w:pStyle w:val="BodyText"/>
      </w:pPr>
      <w:r>
        <w:rPr>
          <w:bCs/>
          <w:b/>
        </w:rPr>
        <w:t xml:space="preserve">Location:</w:t>
      </w:r>
      <w:r>
        <w:t xml:space="preserve"> </w:t>
      </w:r>
      <w:r>
        <w:t xml:space="preserve">Riyadh, Saudi Arabia</w:t>
      </w:r>
    </w:p>
    <w:p>
      <w:pPr>
        <w:pStyle w:val="BodyText"/>
      </w:pPr>
      <w:r>
        <w:rPr>
          <w:bCs/>
          <w:b/>
        </w:rPr>
        <w:t xml:space="preserve">Shooting Dates:</w:t>
      </w:r>
      <w:r>
        <w:t xml:space="preserve"> </w:t>
      </w:r>
      <w:r>
        <w:t xml:space="preserve">2–5 June 2025</w:t>
      </w:r>
    </w:p>
    <w:p>
      <w:pPr>
        <w:pStyle w:val="BodyText"/>
      </w:pPr>
      <w:r>
        <w:rPr>
          <w:bCs/>
          <w:b/>
        </w:rPr>
        <w:t xml:space="preserve">Videographer Lead:</w:t>
      </w:r>
      <w:r>
        <w:t xml:space="preserve"> </w:t>
      </w:r>
      <w:r>
        <w:t xml:space="preserve">Faisal Al-Harbi</w:t>
      </w:r>
    </w:p>
    <w:p>
      <w:pPr>
        <w:pStyle w:val="BodyText"/>
      </w:pPr>
      <w:r>
        <w:rPr>
          <w:bCs/>
          <w:b/>
        </w:rPr>
        <w:t xml:space="preserve">Reference:</w:t>
      </w:r>
      <w:r>
        <w:t xml:space="preserve"> </w:t>
      </w:r>
      <w:r>
        <w:t xml:space="preserve">PO-2025-0312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Lead Videographer – On-site filming of corporate brand narrative across three Riyadh office locations (Olaya, Al Malqa, and King Abdullah Financial District). Includes 4K cinema camera operation, lighting setup, and directorial guidance for a total of four full shooting days.</w:t>
            </w:r>
          </w:p>
        </w:tc>
        <w:tc>
          <w:tcPr/>
          <w:p>
            <w:pPr>
              <w:pStyle w:val="Compact"/>
              <w:jc w:val="left"/>
            </w:pPr>
            <w:r>
              <w:t xml:space="preserve">4 days</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Support Videographer &amp; Camera Operator – Secondary angle coverage, B-roll footage capture, and drone aerial shots of the Riyadh skyline and corporate campus. Operates under the supervision of the lead Videographer throughout the production schedule.</w:t>
            </w:r>
          </w:p>
        </w:tc>
        <w:tc>
          <w:tcPr/>
          <w:p>
            <w:pPr>
              <w:pStyle w:val="Compact"/>
              <w:jc w:val="left"/>
            </w:pPr>
            <w:r>
              <w:t xml:space="preserve">4 days</w:t>
            </w:r>
          </w:p>
        </w:tc>
        <w:tc>
          <w:tcPr/>
          <w:p>
            <w:pPr>
              <w:pStyle w:val="Compact"/>
              <w:jc w:val="left"/>
            </w:pPr>
            <w:r>
              <w:t xml:space="preserve">2,800.00</w:t>
            </w:r>
          </w:p>
        </w:tc>
        <w:tc>
          <w:tcPr/>
          <w:p>
            <w:pPr>
              <w:pStyle w:val="Compact"/>
              <w:jc w:val="left"/>
            </w:pPr>
            <w:r>
              <w:t xml:space="preserve">11,200.00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Post-Production &amp; Video Editing – Full editorial cut of the brand film (final runtime: 3 minutes 30 seconds), colour grading in DaVinci Resolve, sound design, music licensing, and delivery in 4K and 1080p formats. Includes two rounds of client revision.</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Drone Videography Permit &amp; Operation – Civil Aviation Authority of Saudi Arabia (CAAS) drone filming permit for aerial cinematography over designated Riyadh zones. Includes certified drone pilot, insurance, and 90 minutes of aerial footage per day.</w:t>
            </w:r>
          </w:p>
        </w:tc>
        <w:tc>
          <w:tcPr/>
          <w:p>
            <w:pPr>
              <w:pStyle w:val="Compact"/>
              <w:jc w:val="left"/>
            </w:pPr>
            <w:r>
              <w:t xml:space="preserve">4 days</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Equipment Rental &amp; Logistics – Professional cinema camera package (Sony FX6, lenses, gimbals, LED lighting arrays, audio recorders), transportation within Riyadh city limits, and on-site generator backup for outdoor shoots.</w:t>
            </w:r>
          </w:p>
        </w:tc>
        <w:tc>
          <w:tcPr/>
          <w:p>
            <w:pPr>
              <w:pStyle w:val="Compact"/>
              <w:jc w:val="left"/>
            </w:pPr>
            <w:r>
              <w:t xml:space="preserve">4 days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Client Screening &amp; Delivery Session – Private screening of the final edited brand film at the client's Riyadh headquarters, accompanied by the lead Videographer for a 60-minute Q&amp;A and delivery of all master files on encrypted storage media.</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53,500.00</w:t>
            </w:r>
          </w:p>
        </w:tc>
      </w:tr>
      <w:tr>
        <w:tc>
          <w:tcPr/>
          <w:p>
            <w:pPr>
              <w:pStyle w:val="Compact"/>
              <w:jc w:val="left"/>
            </w:pPr>
            <w:r>
              <w:t xml:space="preserve">VAT @ 15% (SAR)</w:t>
            </w:r>
          </w:p>
        </w:tc>
        <w:tc>
          <w:tcPr/>
          <w:p>
            <w:pPr>
              <w:pStyle w:val="Compact"/>
              <w:jc w:val="right"/>
            </w:pPr>
            <w:r>
              <w:t xml:space="preserve">8,025.00</w:t>
            </w:r>
          </w:p>
        </w:tc>
      </w:tr>
      <w:tr>
        <w:tc>
          <w:tcPr/>
          <w:p>
            <w:pPr>
              <w:pStyle w:val="Compact"/>
              <w:jc w:val="left"/>
            </w:pPr>
            <w:r>
              <w:t xml:space="preserve">Grand Total (SAR)</w:t>
            </w:r>
          </w:p>
        </w:tc>
        <w:tc>
          <w:tcPr/>
          <w:p>
            <w:pPr>
              <w:pStyle w:val="Compact"/>
              <w:jc w:val="right"/>
            </w:pPr>
            <w:r>
              <w:t xml:space="preserve">61,525.00</w:t>
            </w:r>
          </w:p>
        </w:tc>
      </w:tr>
    </w:tbl>
    <w:bookmarkStart w:id="24" w:name="invoice-notes-terms"/>
    <w:p>
      <w:pPr>
        <w:pStyle w:val="Heading3"/>
      </w:pPr>
      <w:r>
        <w:t xml:space="preserve">Invoice Notes &amp; Terms</w:t>
      </w:r>
    </w:p>
    <w:p>
      <w:pPr>
        <w:pStyle w:val="FirstParagraph"/>
      </w:pPr>
      <w:r>
        <w:t xml:space="preserve">This Invoice is issued by Al-Riyadh Visual Productions, a registered Videographer and media production company operating in Riyadh, Saudi Arabia. All services described herein were performed by our in-house Videographer team in accordance with the signed Service Agreement dated 20 May 2025 (Ref: SA-2025-0091).</w:t>
      </w:r>
    </w:p>
    <w:p>
      <w:pPr>
        <w:pStyle w:val="BodyText"/>
      </w:pPr>
      <w:r>
        <w:t xml:space="preserve">Payment is due within fourteen (14) calendar days from the date of this Invoice. Please reference Invoice No. ARVP-2025-00487 in all correspondence and remittances. Late payments are subject to a 2% monthly service charge in compliance with Saudi Arabian commercial regulations.</w:t>
      </w:r>
    </w:p>
    <w:p>
      <w:pPr>
        <w:pStyle w:val="BodyText"/>
      </w:pPr>
      <w:r>
        <w:t xml:space="preserve">All footage, raw and edited, remains the intellectual property of Al-Nakheel Corporate Group upon full settlement of this Invoice. Our Videographer team retains the right to include anonymised behind-the-scenes stills in their professional portfolio, subject to prior written approval from the client.</w:t>
      </w:r>
    </w:p>
    <w:p>
      <w:pPr>
        <w:pStyle w:val="BodyText"/>
      </w:pPr>
      <w:r>
        <w:t xml:space="preserve">This Invoice is subject to the Zakat and Tax Authority (ZATCA) e-invoicing requirements of Saudi Arabia. A digital receipt will be generated upon confirmation of payment. For any disputes regarding the services rendered by our Videographer team, please contact the undersigned within thirty (30) days of the Invoice date.</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Visual Productions</w:t>
      </w:r>
    </w:p>
    <w:p>
      <w:pPr>
        <w:pStyle w:val="BodyText"/>
      </w:pPr>
      <w:r>
        <w:rPr>
          <w:bCs/>
          <w:b/>
        </w:rPr>
        <w:t xml:space="preserve">IBAN:</w:t>
      </w:r>
      <w:r>
        <w:t xml:space="preserve"> </w:t>
      </w:r>
      <w:r>
        <w:t xml:space="preserve">SA03 8000 0000 6080 1016 7519</w:t>
      </w:r>
    </w:p>
    <w:p>
      <w:pPr>
        <w:pStyle w:val="BodyText"/>
      </w:pPr>
      <w:r>
        <w:rPr>
          <w:bCs/>
          <w:b/>
        </w:rPr>
        <w:t xml:space="preserve">SWIFT:</w:t>
      </w:r>
      <w:r>
        <w:t xml:space="preserve"> </w:t>
      </w:r>
      <w:r>
        <w:t xml:space="preserve">SNBLSARI</w:t>
      </w:r>
    </w:p>
    <w:p>
      <w:pPr>
        <w:pStyle w:val="BodyText"/>
      </w:pPr>
      <w:r>
        <w:rPr>
          <w:bCs/>
          <w:b/>
        </w:rPr>
        <w:t xml:space="preserve">Reference:</w:t>
      </w:r>
      <w:r>
        <w:t xml:space="preserve"> </w:t>
      </w:r>
      <w:r>
        <w:t xml:space="preserve">ARVP-2025-00487</w:t>
      </w:r>
    </w:p>
    <w:bookmarkEnd w:id="25"/>
    <w:bookmarkStart w:id="26" w:name="authorized-signatory"/>
    <w:p>
      <w:pPr>
        <w:pStyle w:val="Heading4"/>
      </w:pPr>
      <w:r>
        <w:t xml:space="preserve">Authorized Signatory</w:t>
      </w:r>
    </w:p>
    <w:p>
      <w:pPr>
        <w:pStyle w:val="FirstParagraph"/>
      </w:pPr>
      <w:r>
        <w:rPr>
          <w:bCs/>
          <w:b/>
        </w:rPr>
        <w:t xml:space="preserve">Name:</w:t>
      </w:r>
      <w:r>
        <w:t xml:space="preserve"> </w:t>
      </w:r>
      <w:r>
        <w:t xml:space="preserve">Faisal Al-Harbi</w:t>
      </w:r>
    </w:p>
    <w:p>
      <w:pPr>
        <w:pStyle w:val="BodyText"/>
      </w:pPr>
      <w:r>
        <w:rPr>
          <w:bCs/>
          <w:b/>
        </w:rPr>
        <w:t xml:space="preserve">Title:</w:t>
      </w:r>
      <w:r>
        <w:t xml:space="preserve"> </w:t>
      </w:r>
      <w:r>
        <w:t xml:space="preserve">Lead Videographer &amp; Managing Director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15 June 2025</w:t>
      </w:r>
    </w:p>
    <w:p>
      <w:pPr>
        <w:pStyle w:val="BodyText"/>
      </w:pPr>
      <w:r>
        <w:rPr>
          <w:bCs/>
          <w:b/>
        </w:rPr>
        <w:t xml:space="preserve">Stamp:</w:t>
      </w:r>
      <w:r>
        <w:t xml:space="preserve"> </w:t>
      </w:r>
      <w:r>
        <w:t xml:space="preserve">[Company Seal]</w:t>
      </w:r>
    </w:p>
    <w:bookmarkEnd w:id="26"/>
    <w:p>
      <w:pPr>
        <w:pStyle w:val="BodyText"/>
      </w:pPr>
      <w:r>
        <w:t xml:space="preserve">This Invoice was generated electronically and is valid without a physical signature in accordance with Saudi Arabian e-commerce and digital transaction laws.</w:t>
      </w:r>
    </w:p>
    <w:p>
      <w:pPr>
        <w:pStyle w:val="BodyText"/>
      </w:pPr>
      <w:r>
        <w:t xml:space="preserve">Al-Riyadh Visual Productions | Professional Videographer Services | Riyadh, Saudi Arabia | CR: 1010456789 | VAT: 310123456700003</w:t>
      </w:r>
    </w:p>
    <w:p>
      <w:pPr>
        <w:pStyle w:val="BodyText"/>
      </w:pPr>
      <w:r>
        <w:t xml:space="preserve">For queries regarding this Invoice or to schedule additional Videographer services in Saudi Arabia Riyadh, please contact our billing department at billing@alriyadhvisual.sa or +966 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Saudi Arabia Riyadh</dc:title>
  <dc:creator/>
  <dc:language>en</dc:language>
  <cp:keywords/>
  <dcterms:created xsi:type="dcterms:W3CDTF">2026-10-10T02:31:03Z</dcterms:created>
  <dcterms:modified xsi:type="dcterms:W3CDTF">2026-10-10T02:31:03Z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