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invoice"/>
    <w:p>
      <w:pPr>
        <w:pStyle w:val="Heading1"/>
      </w:pPr>
      <w:r>
        <w:t xml:space="preserve">INVOICE</w:t>
      </w:r>
    </w:p>
    <w:p>
      <w:pPr>
        <w:pStyle w:val="FirstParagraph"/>
      </w:pPr>
      <w:r>
        <w:t xml:space="preserve">Professional Videographer Services — Turkey Istanbul</w:t>
      </w:r>
    </w:p>
    <w:p>
      <w:pPr>
        <w:pStyle w:val="BodyText"/>
      </w:pPr>
      <w:r>
        <w:t xml:space="preserve">This Invoice is issued in accordance with the commercial regulations of the Republic of Turkey.</w:t>
      </w:r>
    </w:p>
    <w:bookmarkEnd w:id="20"/>
    <w:bookmarkStart w:id="21" w:name="invoice-details"/>
    <w:p>
      <w:pPr>
        <w:pStyle w:val="Heading3"/>
      </w:pPr>
      <w:r>
        <w:t xml:space="preserve">INVOICE DETAILS</w:t>
      </w:r>
    </w:p>
    <w:p>
      <w:pPr>
        <w:pStyle w:val="FirstParagraph"/>
      </w:pPr>
      <w:r>
        <w:rPr>
          <w:bCs/>
          <w:b/>
        </w:rPr>
        <w:t xml:space="preserve">Invoice Number:</w:t>
      </w:r>
      <w:r>
        <w:t xml:space="preserve"> </w:t>
      </w:r>
      <w:r>
        <w:t xml:space="preserve">TR-IST-2025-04871</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Location:</w:t>
      </w:r>
      <w:r>
        <w:t xml:space="preserve"> </w:t>
      </w:r>
      <w:r>
        <w:t xml:space="preserve">Turkey Istanbul</w:t>
      </w:r>
    </w:p>
    <w:p>
      <w:pPr>
        <w:pStyle w:val="BodyText"/>
      </w:pPr>
      <w:r>
        <w:rPr>
          <w:bCs/>
          <w:b/>
        </w:rPr>
        <w:t xml:space="preserve">Service Category:</w:t>
      </w:r>
      <w:r>
        <w:t xml:space="preserve"> </w:t>
      </w:r>
      <w:r>
        <w:t xml:space="preserve">Videographer &amp; Cinematography</w:t>
      </w:r>
    </w:p>
    <w:bookmarkEnd w:id="21"/>
    <w:bookmarkStart w:id="22" w:name="videographer-service-provider"/>
    <w:p>
      <w:pPr>
        <w:pStyle w:val="Heading3"/>
      </w:pPr>
      <w:r>
        <w:t xml:space="preserve">VIDEOGRAPHER (SERVICE PROVIDER)</w:t>
      </w:r>
    </w:p>
    <w:p>
      <w:pPr>
        <w:pStyle w:val="FirstParagraph"/>
      </w:pPr>
      <w:r>
        <w:rPr>
          <w:bCs/>
          <w:b/>
        </w:rPr>
        <w:t xml:space="preserve">Company:</w:t>
      </w:r>
      <w:r>
        <w:t xml:space="preserve"> </w:t>
      </w:r>
      <w:r>
        <w:t xml:space="preserve">Bosphorus Visual Media Ltd.</w:t>
      </w:r>
    </w:p>
    <w:p>
      <w:pPr>
        <w:pStyle w:val="BodyText"/>
      </w:pPr>
      <w:r>
        <w:rPr>
          <w:bCs/>
          <w:b/>
        </w:rPr>
        <w:t xml:space="preserve">Videographer:</w:t>
      </w:r>
      <w:r>
        <w:t xml:space="preserve"> </w:t>
      </w:r>
      <w:r>
        <w:t xml:space="preserve">Emre Kaya</w:t>
      </w:r>
    </w:p>
    <w:p>
      <w:pPr>
        <w:pStyle w:val="BodyText"/>
      </w:pPr>
      <w:r>
        <w:rPr>
          <w:bCs/>
          <w:b/>
        </w:rPr>
        <w:t xml:space="preserve">Address:</w:t>
      </w:r>
      <w:r>
        <w:t xml:space="preserve"> </w:t>
      </w:r>
      <w:r>
        <w:t xml:space="preserve">Nişantaşı Mah. Teşvikiye Cad. No:42, Şişli, Turkey Istanbul</w:t>
      </w:r>
    </w:p>
    <w:p>
      <w:pPr>
        <w:pStyle w:val="BodyText"/>
      </w:pPr>
      <w:r>
        <w:rPr>
          <w:bCs/>
          <w:b/>
        </w:rPr>
        <w:t xml:space="preserve">Tax ID (VKN):</w:t>
      </w:r>
      <w:r>
        <w:t xml:space="preserve"> </w:t>
      </w:r>
      <w:r>
        <w:t xml:space="preserve">1234567890</w:t>
      </w:r>
    </w:p>
    <w:p>
      <w:pPr>
        <w:pStyle w:val="BodyText"/>
      </w:pPr>
      <w:r>
        <w:rPr>
          <w:bCs/>
          <w:b/>
        </w:rPr>
        <w:t xml:space="preserve">Email:</w:t>
      </w:r>
      <w:r>
        <w:t xml:space="preserve"> </w:t>
      </w:r>
      <w:r>
        <w:t xml:space="preserve">emre.kaya@bosphorusvisual.com</w:t>
      </w:r>
    </w:p>
    <w:p>
      <w:pPr>
        <w:pStyle w:val="BodyText"/>
      </w:pPr>
      <w:r>
        <w:rPr>
          <w:bCs/>
          <w:b/>
        </w:rPr>
        <w:t xml:space="preserve">Phone:</w:t>
      </w:r>
      <w:r>
        <w:t xml:space="preserve"> </w:t>
      </w:r>
      <w:r>
        <w:t xml:space="preserve">+90 212 555 0147</w:t>
      </w:r>
    </w:p>
    <w:bookmarkEnd w:id="22"/>
    <w:bookmarkStart w:id="23" w:name="client-bill-to"/>
    <w:p>
      <w:pPr>
        <w:pStyle w:val="Heading3"/>
      </w:pPr>
      <w:r>
        <w:t xml:space="preserve">CLIENT (BILL TO)</w:t>
      </w:r>
    </w:p>
    <w:p>
      <w:pPr>
        <w:pStyle w:val="FirstParagraph"/>
      </w:pPr>
      <w:r>
        <w:rPr>
          <w:bCs/>
          <w:b/>
        </w:rPr>
        <w:t xml:space="preserve">Company:</w:t>
      </w:r>
      <w:r>
        <w:t xml:space="preserve"> </w:t>
      </w:r>
      <w:r>
        <w:t xml:space="preserve">Aegean Tourism Group A.Ş.</w:t>
      </w:r>
    </w:p>
    <w:p>
      <w:pPr>
        <w:pStyle w:val="BodyText"/>
      </w:pPr>
      <w:r>
        <w:rPr>
          <w:bCs/>
          <w:b/>
        </w:rPr>
        <w:t xml:space="preserve">Attn:</w:t>
      </w:r>
      <w:r>
        <w:t xml:space="preserve"> </w:t>
      </w:r>
      <w:r>
        <w:t xml:space="preserve">Selin Demir, Marketing Director</w:t>
      </w:r>
    </w:p>
    <w:p>
      <w:pPr>
        <w:pStyle w:val="BodyText"/>
      </w:pPr>
      <w:r>
        <w:rPr>
          <w:bCs/>
          <w:b/>
        </w:rPr>
        <w:t xml:space="preserve">Address:</w:t>
      </w:r>
      <w:r>
        <w:t xml:space="preserve"> </w:t>
      </w:r>
      <w:r>
        <w:t xml:space="preserve">Kadıköy, Moda Cad. No:18, Turkey Istanbul</w:t>
      </w:r>
    </w:p>
    <w:p>
      <w:pPr>
        <w:pStyle w:val="BodyText"/>
      </w:pPr>
      <w:r>
        <w:rPr>
          <w:bCs/>
          <w:b/>
        </w:rPr>
        <w:t xml:space="preserve">Tax ID (VKN):</w:t>
      </w:r>
      <w:r>
        <w:t xml:space="preserve"> </w:t>
      </w:r>
      <w:r>
        <w:t xml:space="preserve">9876543210</w:t>
      </w:r>
    </w:p>
    <w:p>
      <w:pPr>
        <w:pStyle w:val="BodyText"/>
      </w:pPr>
      <w:r>
        <w:rPr>
          <w:bCs/>
          <w:b/>
        </w:rPr>
        <w:t xml:space="preserve">Email:</w:t>
      </w:r>
      <w:r>
        <w:t xml:space="preserve"> </w:t>
      </w:r>
      <w:r>
        <w:t xml:space="preserve">s.demir@aegeantourism.com</w:t>
      </w:r>
    </w:p>
    <w:bookmarkEnd w:id="23"/>
    <w:bookmarkStart w:id="24" w:name="project-information"/>
    <w:p>
      <w:pPr>
        <w:pStyle w:val="Heading3"/>
      </w:pPr>
      <w:r>
        <w:t xml:space="preserve">PROJECT INFORMATION</w:t>
      </w:r>
    </w:p>
    <w:p>
      <w:pPr>
        <w:pStyle w:val="FirstParagraph"/>
      </w:pPr>
      <w:r>
        <w:rPr>
          <w:bCs/>
          <w:b/>
        </w:rPr>
        <w:t xml:space="preserve">Project:</w:t>
      </w:r>
      <w:r>
        <w:t xml:space="preserve"> </w:t>
      </w:r>
      <w:r>
        <w:t xml:space="preserve">Corporate Brand Film &amp; Event Coverage</w:t>
      </w:r>
    </w:p>
    <w:p>
      <w:pPr>
        <w:pStyle w:val="BodyText"/>
      </w:pPr>
      <w:r>
        <w:rPr>
          <w:bCs/>
          <w:b/>
        </w:rPr>
        <w:t xml:space="preserve">Shooting Dates:</w:t>
      </w:r>
      <w:r>
        <w:t xml:space="preserve"> </w:t>
      </w:r>
      <w:r>
        <w:t xml:space="preserve">June 10 – June 14, 2025</w:t>
      </w:r>
    </w:p>
    <w:p>
      <w:pPr>
        <w:pStyle w:val="BodyText"/>
      </w:pPr>
      <w:r>
        <w:rPr>
          <w:bCs/>
          <w:b/>
        </w:rPr>
        <w:t xml:space="preserve">Primary Location:</w:t>
      </w:r>
      <w:r>
        <w:t xml:space="preserve"> </w:t>
      </w:r>
      <w:r>
        <w:t xml:space="preserve">Turkey Istanbul (Bosphorus, Sultanahmet, Beyoğlu)</w:t>
      </w:r>
    </w:p>
    <w:p>
      <w:pPr>
        <w:pStyle w:val="BodyText"/>
      </w:pPr>
      <w:r>
        <w:rPr>
          <w:bCs/>
          <w:b/>
        </w:rPr>
        <w:t xml:space="preserve">Deliverables:</w:t>
      </w:r>
      <w:r>
        <w:t xml:space="preserve"> </w:t>
      </w:r>
      <w:r>
        <w:t xml:space="preserve">4K Master, Social Cuts, Drone Footage</w:t>
      </w:r>
    </w:p>
    <w:bookmarkEnd w:id="24"/>
    <w:bookmarkStart w:id="25" w:name="Xca238d10fd8ead2a174e4f4cb395b8d73ae20dc"/>
    <w:p>
      <w:pPr>
        <w:pStyle w:val="Heading2"/>
      </w:pPr>
      <w:r>
        <w:t xml:space="preserve">INVOICE LINE ITEMS — VIDEOPHOTOGRAPHER SERVICES IN TURKEY ISTANBUL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w:t>
            </w:r>
          </w:p>
        </w:tc>
        <w:tc>
          <w:tcPr/>
          <w:p>
            <w:pPr>
              <w:pStyle w:val="Compact"/>
              <w:jc w:val="left"/>
            </w:pPr>
            <w:r>
              <w:t xml:space="preserve">Location (Turkey Istanbul)</w:t>
            </w:r>
          </w:p>
        </w:tc>
        <w:tc>
          <w:tcPr/>
          <w:p>
            <w:pPr>
              <w:pStyle w:val="Compact"/>
              <w:jc w:val="left"/>
            </w:pPr>
            <w:r>
              <w:t xml:space="preserve">Qty / Hours</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Lead Videographer — On-site cinematography for corporate brand film (4K, 60fps, dual-camera setup)</w:t>
            </w:r>
          </w:p>
        </w:tc>
        <w:tc>
          <w:tcPr/>
          <w:p>
            <w:pPr>
              <w:pStyle w:val="Compact"/>
              <w:jc w:val="left"/>
            </w:pPr>
            <w:r>
              <w:t xml:space="preserve">Sultanahmet, Turkey Istanbul</w:t>
            </w:r>
          </w:p>
        </w:tc>
        <w:tc>
          <w:tcPr/>
          <w:p>
            <w:pPr>
              <w:pStyle w:val="Compact"/>
              <w:jc w:val="left"/>
            </w:pPr>
            <w:r>
              <w:t xml:space="preserve">2 days / 16 hrs</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2</w:t>
            </w:r>
          </w:p>
        </w:tc>
        <w:tc>
          <w:tcPr/>
          <w:p>
            <w:pPr>
              <w:pStyle w:val="Compact"/>
              <w:jc w:val="left"/>
            </w:pPr>
            <w:r>
              <w:t xml:space="preserve">Drone Videographer — Aerial cinematography over the Bosphorus Strait and historic peninsula</w:t>
            </w:r>
          </w:p>
        </w:tc>
        <w:tc>
          <w:tcPr/>
          <w:p>
            <w:pPr>
              <w:pStyle w:val="Compact"/>
              <w:jc w:val="left"/>
            </w:pPr>
            <w:r>
              <w:t xml:space="preserve">Bosphorus, Turkey Istanbul</w:t>
            </w:r>
          </w:p>
        </w:tc>
        <w:tc>
          <w:tcPr/>
          <w:p>
            <w:pPr>
              <w:pStyle w:val="Compact"/>
              <w:jc w:val="left"/>
            </w:pPr>
            <w:r>
              <w:t xml:space="preserve">1 day / 8 hrs</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3</w:t>
            </w:r>
          </w:p>
        </w:tc>
        <w:tc>
          <w:tcPr/>
          <w:p>
            <w:pPr>
              <w:pStyle w:val="Compact"/>
              <w:jc w:val="left"/>
            </w:pPr>
            <w:r>
              <w:t xml:space="preserve">Second Videographer — B-cam operator for event coverage and interview segments</w:t>
            </w:r>
          </w:p>
        </w:tc>
        <w:tc>
          <w:tcPr/>
          <w:p>
            <w:pPr>
              <w:pStyle w:val="Compact"/>
              <w:jc w:val="left"/>
            </w:pPr>
            <w:r>
              <w:t xml:space="preserve">Beyoğlu, Turkey Istanbul</w:t>
            </w:r>
          </w:p>
        </w:tc>
        <w:tc>
          <w:tcPr/>
          <w:p>
            <w:pPr>
              <w:pStyle w:val="Compact"/>
              <w:jc w:val="left"/>
            </w:pPr>
            <w:r>
              <w:t xml:space="preserve">2 days / 16 hrs</w:t>
            </w:r>
          </w:p>
        </w:tc>
        <w:tc>
          <w:tcPr/>
          <w:p>
            <w:pPr>
              <w:pStyle w:val="Compact"/>
              <w:jc w:val="left"/>
            </w:pPr>
            <w:r>
              <w:t xml:space="preserve">8,500.00</w:t>
            </w:r>
          </w:p>
        </w:tc>
        <w:tc>
          <w:tcPr/>
          <w:p>
            <w:pPr>
              <w:pStyle w:val="Compact"/>
              <w:jc w:val="left"/>
            </w:pPr>
            <w:r>
              <w:t xml:space="preserve">17,000.00</w:t>
            </w:r>
          </w:p>
        </w:tc>
      </w:tr>
      <w:tr>
        <w:tc>
          <w:tcPr/>
          <w:p>
            <w:pPr>
              <w:pStyle w:val="Compact"/>
              <w:jc w:val="left"/>
            </w:pPr>
            <w:r>
              <w:t xml:space="preserve">4</w:t>
            </w:r>
          </w:p>
        </w:tc>
        <w:tc>
          <w:tcPr/>
          <w:p>
            <w:pPr>
              <w:pStyle w:val="Compact"/>
              <w:jc w:val="left"/>
            </w:pPr>
            <w:r>
              <w:t xml:space="preserve">Post-Production &amp; Color Grading — Full edit of the Videographer master footage, LUT application, sound design</w:t>
            </w:r>
          </w:p>
        </w:tc>
        <w:tc>
          <w:tcPr/>
          <w:p>
            <w:pPr>
              <w:pStyle w:val="Compact"/>
              <w:jc w:val="left"/>
            </w:pPr>
            <w:r>
              <w:t xml:space="preserve">Studio, Şişli, Turkey Istanbul</w:t>
            </w:r>
          </w:p>
        </w:tc>
        <w:tc>
          <w:tcPr/>
          <w:p>
            <w:pPr>
              <w:pStyle w:val="Compact"/>
              <w:jc w:val="left"/>
            </w:pPr>
            <w:r>
              <w:t xml:space="preserve">10 hrs</w:t>
            </w:r>
          </w:p>
        </w:tc>
        <w:tc>
          <w:tcPr/>
          <w:p>
            <w:pPr>
              <w:pStyle w:val="Compact"/>
              <w:jc w:val="left"/>
            </w:pPr>
            <w:r>
              <w:t xml:space="preserve">2,200.00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Deliverable Package — 4K master file, 1080p social media cuts (6 pieces), thumbnail stills, project files</w:t>
            </w:r>
          </w:p>
        </w:tc>
        <w:tc>
          <w:tcPr/>
          <w:p>
            <w:pPr>
              <w:pStyle w:val="Compact"/>
              <w:jc w:val="left"/>
            </w:pPr>
            <w:r>
              <w:t xml:space="preserve">Digital Delivery</w:t>
            </w:r>
          </w:p>
        </w:tc>
        <w:tc>
          <w:tcPr/>
          <w:p>
            <w:pPr>
              <w:pStyle w:val="Compact"/>
              <w:jc w:val="left"/>
            </w:pPr>
            <w:r>
              <w:t xml:space="preserve">1 package</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6</w:t>
            </w:r>
          </w:p>
        </w:tc>
        <w:tc>
          <w:tcPr/>
          <w:p>
            <w:pPr>
              <w:pStyle w:val="Compact"/>
              <w:jc w:val="left"/>
            </w:pPr>
            <w:r>
              <w:t xml:space="preserve">Equipment &amp; Logistics — Cinema camera rental, lenses, lighting kit, stabilizers, transport within Turkey Istanbul</w:t>
            </w:r>
          </w:p>
        </w:tc>
        <w:tc>
          <w:tcPr/>
          <w:p>
            <w:pPr>
              <w:pStyle w:val="Compact"/>
              <w:jc w:val="left"/>
            </w:pPr>
            <w:r>
              <w:t xml:space="preserve">Turkey Istanbul (city-wide)</w:t>
            </w:r>
          </w:p>
        </w:tc>
        <w:tc>
          <w:tcPr/>
          <w:p>
            <w:pPr>
              <w:pStyle w:val="Compact"/>
              <w:jc w:val="left"/>
            </w:pPr>
            <w:r>
              <w:t xml:space="preserve">5 days</w:t>
            </w:r>
          </w:p>
        </w:tc>
        <w:tc>
          <w:tcPr/>
          <w:p>
            <w:pPr>
              <w:pStyle w:val="Compact"/>
              <w:jc w:val="left"/>
            </w:pPr>
            <w:r>
              <w:t xml:space="preserve">3,800.00</w:t>
            </w:r>
          </w:p>
        </w:tc>
        <w:tc>
          <w:tcPr/>
          <w:p>
            <w:pPr>
              <w:pStyle w:val="Compact"/>
              <w:jc w:val="left"/>
            </w:pPr>
            <w:r>
              <w:t xml:space="preserve">19,000.00</w:t>
            </w:r>
          </w:p>
        </w:tc>
      </w:tr>
      <w:tr>
        <w:tc>
          <w:tcPr/>
          <w:p>
            <w:pPr>
              <w:pStyle w:val="Compact"/>
              <w:jc w:val="left"/>
            </w:pPr>
            <w:r>
              <w:t xml:space="preserve">7</w:t>
            </w:r>
          </w:p>
        </w:tc>
        <w:tc>
          <w:tcPr/>
          <w:p>
            <w:pPr>
              <w:pStyle w:val="Compact"/>
              <w:jc w:val="left"/>
            </w:pPr>
            <w:r>
              <w:t xml:space="preserve">Permits &amp; Location Fees — Municipal filming permits for Turkey Istanbul public areas, drone flight authorization (SHGM)</w:t>
            </w:r>
          </w:p>
        </w:tc>
        <w:tc>
          <w:tcPr/>
          <w:p>
            <w:pPr>
              <w:pStyle w:val="Compact"/>
              <w:jc w:val="left"/>
            </w:pPr>
            <w:r>
              <w:t xml:space="preserve">Turkey Istanbul (various)</w:t>
            </w:r>
          </w:p>
        </w:tc>
        <w:tc>
          <w:tcPr/>
          <w:p>
            <w:pPr>
              <w:pStyle w:val="Compact"/>
              <w:jc w:val="left"/>
            </w:pPr>
            <w:r>
              <w:t xml:space="preserve">1 set</w:t>
            </w:r>
          </w:p>
        </w:tc>
        <w:tc>
          <w:tcPr/>
          <w:p>
            <w:pPr>
              <w:pStyle w:val="Compact"/>
              <w:jc w:val="left"/>
            </w:pPr>
            <w:r>
              <w:t xml:space="preserve">4,200.00</w:t>
            </w:r>
          </w:p>
        </w:tc>
        <w:tc>
          <w:tcPr/>
          <w:p>
            <w:pPr>
              <w:pStyle w:val="Compact"/>
              <w:jc w:val="left"/>
            </w:pPr>
            <w:r>
              <w:t xml:space="preserve">4,200.00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112,700.00 TRY</w:t>
            </w:r>
          </w:p>
        </w:tc>
      </w:tr>
      <w:tr>
        <w:tc>
          <w:tcPr/>
          <w:p>
            <w:pPr>
              <w:pStyle w:val="Compact"/>
              <w:jc w:val="left"/>
            </w:pPr>
            <w:r>
              <w:t xml:space="preserve">VAT (KDV) — 20%</w:t>
            </w:r>
          </w:p>
        </w:tc>
        <w:tc>
          <w:tcPr/>
          <w:p>
            <w:pPr>
              <w:pStyle w:val="Compact"/>
              <w:jc w:val="right"/>
            </w:pPr>
            <w:r>
              <w:t xml:space="preserve">22,540.00 TRY</w:t>
            </w:r>
          </w:p>
        </w:tc>
      </w:tr>
      <w:tr>
        <w:tc>
          <w:tcPr/>
          <w:p>
            <w:pPr>
              <w:pStyle w:val="Compact"/>
              <w:jc w:val="left"/>
            </w:pPr>
            <w:r>
              <w:t xml:space="preserve">TOTAL AMOUNT DUE</w:t>
            </w:r>
          </w:p>
        </w:tc>
        <w:tc>
          <w:tcPr/>
          <w:p>
            <w:pPr>
              <w:pStyle w:val="Compact"/>
              <w:jc w:val="right"/>
            </w:pPr>
            <w:r>
              <w:t xml:space="preserve">135,240.00 TRY</w:t>
            </w:r>
          </w:p>
        </w:tc>
      </w:tr>
    </w:tbl>
    <w:bookmarkEnd w:id="25"/>
    <w:bookmarkStart w:id="26" w:name="terms-conditions-of-this-invoice"/>
    <w:p>
      <w:pPr>
        <w:pStyle w:val="Heading2"/>
      </w:pPr>
      <w:r>
        <w:t xml:space="preserve">TERMS &amp; CONDITIONS OF THIS INVOICE</w:t>
      </w:r>
    </w:p>
    <w:p>
      <w:pPr>
        <w:pStyle w:val="FirstParagraph"/>
      </w:pPr>
      <w:r>
        <w:rPr>
          <w:bCs/>
          <w:b/>
        </w:rPr>
        <w:t xml:space="preserve">1. Payment Terms:</w:t>
      </w:r>
      <w:r>
        <w:t xml:space="preserve"> </w:t>
      </w:r>
      <w:r>
        <w:t xml:space="preserve">This Invoice requires payment within thirty (30) calendar days from the Invoice date. A 50% advance payment was received on June 1, 2025 (Reference: ADV-2025-04871-A). The remaining balance of 67,620.00 TRY is due by July 15, 2025.</w:t>
      </w:r>
    </w:p>
    <w:p>
      <w:pPr>
        <w:pStyle w:val="BodyText"/>
      </w:pPr>
      <w:r>
        <w:rPr>
          <w:bCs/>
          <w:b/>
        </w:rPr>
        <w:t xml:space="preserve">2. Videographer Rights &amp; Licensing:</w:t>
      </w:r>
      <w:r>
        <w:t xml:space="preserve"> </w:t>
      </w:r>
      <w:r>
        <w:t xml:space="preserve">Upon full settlement of this Invoice, the client receives a perpetual, worldwide, royalty-free license for commercial use of all Videographer deliverables. The Videographer retains the right to display the work in personal portfolios and industry showcases unless a separate exclusivity agreement is executed.</w:t>
      </w:r>
    </w:p>
    <w:p>
      <w:pPr>
        <w:pStyle w:val="BodyText"/>
      </w:pPr>
      <w:r>
        <w:rPr>
          <w:bCs/>
          <w:b/>
        </w:rPr>
        <w:t xml:space="preserve">3. Revisions:</w:t>
      </w:r>
      <w:r>
        <w:t xml:space="preserve"> </w:t>
      </w:r>
      <w:r>
        <w:t xml:space="preserve">The post-production scope includes two (2) rounds of revision. Additional revision requests beyond the agreed scope will be billed at the Videographer's standard hourly rate of 2,200.00 TRY per hour and will be itemized on a supplementary Invoice.</w:t>
      </w:r>
    </w:p>
    <w:p>
      <w:pPr>
        <w:pStyle w:val="BodyText"/>
      </w:pPr>
      <w:r>
        <w:rPr>
          <w:bCs/>
          <w:b/>
        </w:rPr>
        <w:t xml:space="preserve">4. Force Majeure &amp; Weather:</w:t>
      </w:r>
      <w:r>
        <w:t xml:space="preserve"> </w:t>
      </w:r>
      <w:r>
        <w:t xml:space="preserve">Given that the Videographer services are performed outdoors in Turkey Istanbul, weather disruptions (heavy rain, high winds exceeding 40 km/h for drone operations) may necessitate rescheduling. The Videographer will notify the client at least 24 hours in advance. Rescheduled days will be absorbed within the original project timeline at no additional cost.</w:t>
      </w:r>
    </w:p>
    <w:p>
      <w:pPr>
        <w:pStyle w:val="BodyText"/>
      </w:pPr>
      <w:r>
        <w:rPr>
          <w:bCs/>
          <w:b/>
        </w:rPr>
        <w:t xml:space="preserve">5. Late Payment:</w:t>
      </w:r>
      <w:r>
        <w:t xml:space="preserve"> </w:t>
      </w:r>
      <w:r>
        <w:t xml:space="preserve">Overdue amounts on this Invoice will accrue interest at the statutory rate set by the Turkish Commercial Code (TTK) until full payment is received.</w:t>
      </w:r>
    </w:p>
    <w:p>
      <w:pPr>
        <w:pStyle w:val="BodyText"/>
      </w:pPr>
      <w:r>
        <w:rPr>
          <w:bCs/>
          <w:b/>
        </w:rPr>
        <w:t xml:space="preserve">6. Governing Law:</w:t>
      </w:r>
      <w:r>
        <w:t xml:space="preserve"> </w:t>
      </w:r>
      <w:r>
        <w:t xml:space="preserve">This Invoice and the associated service agreement are governed by the laws of the Republic of Turkey. Any disputes shall be resolved in the competent courts of Turkey Istanbul.</w:t>
      </w:r>
    </w:p>
    <w:bookmarkEnd w:id="26"/>
    <w:bookmarkStart w:id="27" w:name="payment-instructions"/>
    <w:p>
      <w:pPr>
        <w:pStyle w:val="Heading2"/>
      </w:pPr>
      <w:r>
        <w:t xml:space="preserve">PAYMENT INSTRUCTIONS</w:t>
      </w:r>
    </w:p>
    <w:p>
      <w:pPr>
        <w:pStyle w:val="FirstParagraph"/>
      </w:pPr>
      <w:r>
        <w:rPr>
          <w:bCs/>
          <w:b/>
        </w:rPr>
        <w:t xml:space="preserve">Bank:</w:t>
      </w:r>
      <w:r>
        <w:t xml:space="preserve"> </w:t>
      </w:r>
      <w:r>
        <w:t xml:space="preserve">İş Bankası A.Ş.</w:t>
      </w:r>
    </w:p>
    <w:p>
      <w:pPr>
        <w:pStyle w:val="BodyText"/>
      </w:pPr>
      <w:r>
        <w:rPr>
          <w:bCs/>
          <w:b/>
        </w:rPr>
        <w:t xml:space="preserve">Account Name:</w:t>
      </w:r>
      <w:r>
        <w:t xml:space="preserve"> </w:t>
      </w:r>
      <w:r>
        <w:t xml:space="preserve">Bosphorus Visual Media Ltd.</w:t>
      </w:r>
    </w:p>
    <w:p>
      <w:pPr>
        <w:pStyle w:val="BodyText"/>
      </w:pPr>
      <w:r>
        <w:rPr>
          <w:bCs/>
          <w:b/>
        </w:rPr>
        <w:t xml:space="preserve">IBAN:</w:t>
      </w:r>
      <w:r>
        <w:t xml:space="preserve"> </w:t>
      </w:r>
      <w:r>
        <w:t xml:space="preserve">TR33 0006 4000 0011 2345 6789 01</w:t>
      </w:r>
    </w:p>
    <w:p>
      <w:pPr>
        <w:pStyle w:val="BodyText"/>
      </w:pPr>
      <w:r>
        <w:rPr>
          <w:bCs/>
          <w:b/>
        </w:rPr>
        <w:t xml:space="preserve">SWIFT/BIC:</w:t>
      </w:r>
      <w:r>
        <w:t xml:space="preserve"> </w:t>
      </w:r>
      <w:r>
        <w:t xml:space="preserve">ISBA TR IS</w:t>
      </w:r>
    </w:p>
    <w:p>
      <w:pPr>
        <w:pStyle w:val="BodyText"/>
      </w:pPr>
      <w:r>
        <w:rPr>
          <w:bCs/>
          <w:b/>
        </w:rPr>
        <w:t xml:space="preserve">Reference:</w:t>
      </w:r>
      <w:r>
        <w:t xml:space="preserve"> </w:t>
      </w:r>
      <w:r>
        <w:t xml:space="preserve">Please cite Invoice Number TR-IST-2025-04871 in the payment reference field.</w:t>
      </w:r>
    </w:p>
    <w:p>
      <w:pPr>
        <w:pStyle w:val="BodyText"/>
      </w:pPr>
      <w:r>
        <w:rPr>
          <w:bCs/>
          <w:b/>
        </w:rPr>
        <w:t xml:space="preserve">Currency:</w:t>
      </w:r>
      <w:r>
        <w:t xml:space="preserve"> </w:t>
      </w:r>
      <w:r>
        <w:t xml:space="preserve">Turkish Lira (TRY). For international wire transfers, the equivalent amount in EUR or USD will be converted at the central bank rate on the day of transfer.</w:t>
      </w:r>
    </w:p>
    <w:bookmarkEnd w:id="27"/>
    <w:bookmarkStart w:id="28" w:name="notes-from-the-videophotographer"/>
    <w:p>
      <w:pPr>
        <w:pStyle w:val="Heading2"/>
      </w:pPr>
      <w:r>
        <w:t xml:space="preserve">NOTES FROM THE VIDEOPHOTOGRAPHER</w:t>
      </w:r>
    </w:p>
    <w:p>
      <w:pPr>
        <w:pStyle w:val="FirstParagraph"/>
      </w:pPr>
      <w:r>
        <w:t xml:space="preserve">Dear Selin and the Aegean Tourism Group team,</w:t>
      </w:r>
    </w:p>
    <w:p>
      <w:pPr>
        <w:pStyle w:val="BodyText"/>
      </w:pPr>
      <w:r>
        <w:t xml:space="preserve">Thank you for entrusting Bosphorus Visual Media with the cinematography of your corporate brand film. It has been a privilege for our Videographer team to capture the extraordinary light, architecture, and energy of Turkey Istanbul across five full production days. From the golden-hour drone passes over the Bosphorus to the intimate interview setups in the historic streets of Sultanahmet, every frame was crafted to reflect the premium positioning of your brand.</w:t>
      </w:r>
    </w:p>
    <w:p>
      <w:pPr>
        <w:pStyle w:val="BodyText"/>
      </w:pPr>
      <w:r>
        <w:t xml:space="preserve">This Invoice covers all Videographer labor, equipment, post-production, and logistical costs incurred during the project. The final 4K master and all social media deliverables will be uploaded to your secure client portal within five (5) business days of full payment confirmation. Should you require any additional Videographer services in Turkey Istanbul for upcoming campaigns, events, or product shoots, please do not hesitate to reach out. We would be delighted to extend our partnership.</w:t>
      </w:r>
    </w:p>
    <w:p>
      <w:pPr>
        <w:pStyle w:val="BodyText"/>
      </w:pPr>
      <w:r>
        <w:t xml:space="preserve">Warm regards,</w:t>
      </w:r>
      <w:r>
        <w:br/>
      </w:r>
      <w:r>
        <w:rPr>
          <w:bCs/>
          <w:b/>
        </w:rPr>
        <w:t xml:space="preserve">Emre Kaya</w:t>
      </w:r>
      <w:r>
        <w:br/>
      </w:r>
      <w:r>
        <w:t xml:space="preserve">Lead Videographer &amp; Founder, Bosphorus Visual Media Ltd.</w:t>
      </w:r>
      <w:r>
        <w:br/>
      </w:r>
      <w:r>
        <w:t xml:space="preserve">Turkey Istanbul</w:t>
      </w:r>
    </w:p>
    <w:p>
      <w:pPr>
        <w:pStyle w:val="BodyText"/>
      </w:pPr>
      <w:r>
        <w:t xml:space="preserve">This Invoice was generated electronically and is valid without a physical signature in accordance with Turkish e-invoicing regulations (GİB).</w:t>
      </w:r>
    </w:p>
    <w:p>
      <w:pPr>
        <w:pStyle w:val="BodyText"/>
      </w:pPr>
      <w:r>
        <w:t xml:space="preserve">© 2025 Bosphorus Visual Media Ltd. — All rights reserved. | Turkey Istanbul, Türkiye</w:t>
      </w:r>
    </w:p>
    <w:p>
      <w:pPr>
        <w:pStyle w:val="BodyText"/>
      </w:pPr>
      <w:r>
        <w:t xml:space="preserve">Invoice TR-IST-2025-04871 | Page 1 of 1</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Turkey Istanbul</dc:title>
  <dc:creator/>
  <dc:language>en</dc:language>
  <cp:keywords/>
  <dcterms:created xsi:type="dcterms:W3CDTF">2026-10-10T02:58:03Z</dcterms:created>
  <dcterms:modified xsi:type="dcterms:W3CDTF">2026-10-10T02:58:03Z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