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Professional Web Designer Services</w:t>
      </w:r>
    </w:p>
    <w:p>
      <w:pPr>
        <w:pStyle w:val="BodyText"/>
      </w:pPr>
      <w:r>
        <w:t xml:space="preserve">PAID</w:t>
      </w:r>
    </w:p>
    <w:bookmarkStart w:id="20" w:name="invoice-number"/>
    <w:p>
      <w:pPr>
        <w:pStyle w:val="Heading3"/>
      </w:pPr>
      <w:r>
        <w:t xml:space="preserve">Invoice Number:</w:t>
      </w:r>
    </w:p>
    <w:p>
      <w:pPr>
        <w:pStyle w:val="FirstParagraph"/>
      </w:pPr>
      <w:r>
        <w:t xml:space="preserve">INV-2025-ALG-00472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web-designer-service-provider"/>
    <w:p>
      <w:pPr>
        <w:pStyle w:val="Heading4"/>
      </w:pPr>
      <w:r>
        <w:t xml:space="preserve">Web Designer (Service Provider)</w:t>
      </w:r>
    </w:p>
    <w:p>
      <w:pPr>
        <w:pStyle w:val="FirstParagraph"/>
      </w:pPr>
      <w:r>
        <w:rPr>
          <w:bCs/>
          <w:b/>
        </w:rPr>
        <w:t xml:space="preserve">Name:</w:t>
      </w:r>
      <w:r>
        <w:t xml:space="preserve"> </w:t>
      </w:r>
      <w:r>
        <w:t xml:space="preserve">Karim Benali</w:t>
      </w:r>
    </w:p>
    <w:p>
      <w:pPr>
        <w:pStyle w:val="BodyText"/>
      </w:pPr>
      <w:r>
        <w:rPr>
          <w:bCs/>
          <w:b/>
        </w:rPr>
        <w:t xml:space="preserve">Business:</w:t>
      </w:r>
      <w:r>
        <w:t xml:space="preserve"> </w:t>
      </w:r>
      <w:r>
        <w:t xml:space="preserve">Benali Digital Studio</w:t>
      </w:r>
    </w:p>
    <w:p>
      <w:pPr>
        <w:pStyle w:val="BodyText"/>
      </w:pPr>
      <w:r>
        <w:rPr>
          <w:bCs/>
          <w:b/>
        </w:rPr>
        <w:t xml:space="preserve">Address:</w:t>
      </w:r>
      <w:r>
        <w:t xml:space="preserve"> </w:t>
      </w:r>
      <w:r>
        <w:t xml:space="preserve">42, Rue Didouche Mourad, Hydra,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karim@benalidigital.dz</w:t>
      </w:r>
    </w:p>
    <w:p>
      <w:pPr>
        <w:pStyle w:val="BodyText"/>
      </w:pPr>
      <w:r>
        <w:rPr>
          <w:bCs/>
          <w:b/>
        </w:rPr>
        <w:t xml:space="preserve">RC (Registre de Commerce):</w:t>
      </w:r>
      <w:r>
        <w:t xml:space="preserve"> </w:t>
      </w:r>
      <w:r>
        <w:t xml:space="preserve">16/00-1234567 B 24</w:t>
      </w:r>
    </w:p>
    <w:p>
      <w:pPr>
        <w:pStyle w:val="BodyText"/>
      </w:pPr>
      <w:r>
        <w:rPr>
          <w:bCs/>
          <w:b/>
        </w:rPr>
        <w:t xml:space="preserve">NIF (Tax ID):</w:t>
      </w:r>
      <w:r>
        <w:t xml:space="preserve"> </w:t>
      </w:r>
      <w:r>
        <w:t xml:space="preserve">002416012345678</w:t>
      </w:r>
    </w:p>
    <w:p>
      <w:pPr>
        <w:pStyle w:val="BodyText"/>
      </w:pPr>
      <w:r>
        <w:rPr>
          <w:bCs/>
          <w:b/>
        </w:rPr>
        <w:t xml:space="preserve">NIS (Statistical ID):</w:t>
      </w:r>
      <w:r>
        <w:t xml:space="preserve"> </w:t>
      </w:r>
      <w:r>
        <w:t xml:space="preserve">002416012345678</w:t>
      </w:r>
    </w:p>
    <w:bookmarkEnd w:id="24"/>
    <w:bookmarkStart w:id="25" w:name="client-bill-to"/>
    <w:p>
      <w:pPr>
        <w:pStyle w:val="Heading4"/>
      </w:pPr>
      <w:r>
        <w:t xml:space="preserve">Client (Bill To)</w:t>
      </w:r>
    </w:p>
    <w:p>
      <w:pPr>
        <w:pStyle w:val="FirstParagraph"/>
      </w:pPr>
      <w:r>
        <w:rPr>
          <w:bCs/>
          <w:b/>
        </w:rPr>
        <w:t xml:space="preserve">Company:</w:t>
      </w:r>
      <w:r>
        <w:t xml:space="preserve"> </w:t>
      </w:r>
      <w:r>
        <w:t xml:space="preserve">Atlas Commerce SARL</w:t>
      </w:r>
    </w:p>
    <w:p>
      <w:pPr>
        <w:pStyle w:val="BodyText"/>
      </w:pPr>
      <w:r>
        <w:rPr>
          <w:bCs/>
          <w:b/>
        </w:rPr>
        <w:t xml:space="preserve">Address:</w:t>
      </w:r>
      <w:r>
        <w:t xml:space="preserve"> </w:t>
      </w:r>
      <w:r>
        <w:t xml:space="preserve">18, Boulevard Zighout Youcef, El Hamma, Algiers, Algeria</w:t>
      </w:r>
    </w:p>
    <w:p>
      <w:pPr>
        <w:pStyle w:val="BodyText"/>
      </w:pPr>
      <w:r>
        <w:rPr>
          <w:bCs/>
          <w:b/>
        </w:rPr>
        <w:t xml:space="preserve">Contact Person:</w:t>
      </w:r>
      <w:r>
        <w:t xml:space="preserve"> </w:t>
      </w:r>
      <w:r>
        <w:t xml:space="preserve">Madame Amina Cherif</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a.cherif@atlascommerce.dz</w:t>
      </w:r>
    </w:p>
    <w:p>
      <w:pPr>
        <w:pStyle w:val="BodyText"/>
      </w:pPr>
      <w:r>
        <w:rPr>
          <w:bCs/>
          <w:b/>
        </w:rPr>
        <w:t xml:space="preserve">RC:</w:t>
      </w:r>
      <w:r>
        <w:t xml:space="preserve"> </w:t>
      </w:r>
      <w:r>
        <w:t xml:space="preserve">16/00-7654321 B 23</w:t>
      </w:r>
    </w:p>
    <w:p>
      <w:pPr>
        <w:pStyle w:val="BodyText"/>
      </w:pPr>
      <w:r>
        <w:rPr>
          <w:bCs/>
          <w:b/>
        </w:rPr>
        <w:t xml:space="preserve">NIF:</w:t>
      </w:r>
      <w:r>
        <w:t xml:space="preserve"> </w:t>
      </w:r>
      <w:r>
        <w:t xml:space="preserve">002416076543210</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Project Phase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Website UI/UX Design – Custom homepage, product pages, and checkout flow for e-commerce platform. Includes wireframes, mockups, and interactive prototypes delivered via Figma.</w:t>
            </w:r>
          </w:p>
        </w:tc>
        <w:tc>
          <w:tcPr/>
          <w:p>
            <w:pPr>
              <w:pStyle w:val="Compact"/>
              <w:jc w:val="left"/>
            </w:pPr>
            <w:r>
              <w:t xml:space="preserve">Design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Responsive Web Development – Full front-end development using HTML5, CSS3, and JavaScript (React.js framework). Mobile-first approach optimized for all screen sizes used in Algeria Algiers market.</w:t>
            </w:r>
          </w:p>
        </w:tc>
        <w:tc>
          <w:tcPr/>
          <w:p>
            <w:pPr>
              <w:pStyle w:val="Compact"/>
              <w:jc w:val="left"/>
            </w:pPr>
            <w:r>
              <w:t xml:space="preserve">Development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Backend Integration &amp; CMS Setup – WordPress/WooCommerce configuration, payment gateway integration (CIB, Edahabia), and product database management for the Algerian e-commerce ecosystem.</w:t>
            </w:r>
          </w:p>
        </w:tc>
        <w:tc>
          <w:tcPr/>
          <w:p>
            <w:pPr>
              <w:pStyle w:val="Compact"/>
              <w:jc w:val="left"/>
            </w:pPr>
            <w:r>
              <w:t xml:space="preserve">Development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SEO Optimization &amp; Performance Tuning – On-page SEO, meta tags, structured data, image optimization, and Core Web Vitals improvement to ensure top rankings on Google Algeria.</w:t>
            </w:r>
          </w:p>
        </w:tc>
        <w:tc>
          <w:tcPr/>
          <w:p>
            <w:pPr>
              <w:pStyle w:val="Compact"/>
              <w:jc w:val="left"/>
            </w:pPr>
            <w:r>
              <w:t xml:space="preserve">Optimization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Content Migration &amp; Data Entry – Transfer of 250+ product listings, category structures, and media assets from legacy system to the new Web Designer-built platform.</w:t>
            </w:r>
          </w:p>
        </w:tc>
        <w:tc>
          <w:tcPr/>
          <w:p>
            <w:pPr>
              <w:pStyle w:val="Compact"/>
              <w:jc w:val="left"/>
            </w:pPr>
            <w:r>
              <w:t xml:space="preserve">Implementation</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Training &amp; Documentation – Two (2) on-site training sessions in Algiers for the client's administrative team. Includes comprehensive user manual in Arabic and French, and video tutorials.</w:t>
            </w:r>
          </w:p>
        </w:tc>
        <w:tc>
          <w:tcPr/>
          <w:p>
            <w:pPr>
              <w:pStyle w:val="Compact"/>
              <w:jc w:val="left"/>
            </w:pPr>
            <w:r>
              <w:t xml:space="preserve">Support</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Post-Launch Maintenance (3 Months) – Bug fixes, security patches, SSL certificate renewal, and minor design adjustments for the first 90 days after deployment in the Algeria Algiers hosting environment.</w:t>
            </w:r>
          </w:p>
        </w:tc>
        <w:tc>
          <w:tcPr/>
          <w:p>
            <w:pPr>
              <w:pStyle w:val="Compact"/>
              <w:jc w:val="left"/>
            </w:pPr>
            <w:r>
              <w:t xml:space="preserve">Maintenance</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1,080,000.00 DZD</w:t>
            </w:r>
          </w:p>
        </w:tc>
      </w:tr>
      <w:tr>
        <w:tc>
          <w:tcPr/>
          <w:p>
            <w:pPr>
              <w:pStyle w:val="Compact"/>
              <w:jc w:val="left"/>
            </w:pPr>
            <w:r>
              <w:rPr>
                <w:bCs/>
                <w:b/>
              </w:rPr>
              <w:t xml:space="preserve">VAT (TVA) – 19%</w:t>
            </w:r>
          </w:p>
        </w:tc>
        <w:tc>
          <w:tcPr/>
          <w:p>
            <w:pPr>
              <w:pStyle w:val="Compact"/>
              <w:jc w:val="right"/>
            </w:pPr>
            <w:r>
              <w:t xml:space="preserve">205,200.00 DZD</w:t>
            </w:r>
          </w:p>
        </w:tc>
      </w:tr>
      <w:tr>
        <w:tc>
          <w:tcPr/>
          <w:p>
            <w:pPr>
              <w:pStyle w:val="Compact"/>
              <w:jc w:val="left"/>
            </w:pPr>
            <w:r>
              <w:rPr>
                <w:bCs/>
                <w:b/>
              </w:rPr>
              <w:t xml:space="preserve">Withholding Tax (Retenue à la source) – 15%</w:t>
            </w:r>
          </w:p>
        </w:tc>
        <w:tc>
          <w:tcPr/>
          <w:p>
            <w:pPr>
              <w:pStyle w:val="Compact"/>
              <w:jc w:val="right"/>
            </w:pPr>
            <w:r>
              <w:t xml:space="preserve">(162,000.00) DZD</w:t>
            </w:r>
          </w:p>
        </w:tc>
      </w:tr>
      <w:tr>
        <w:tc>
          <w:tcPr/>
          <w:p>
            <w:pPr>
              <w:pStyle w:val="Compact"/>
              <w:jc w:val="left"/>
            </w:pPr>
            <w:r>
              <w:t xml:space="preserve">NET AMOUNT DUE</w:t>
            </w:r>
          </w:p>
        </w:tc>
        <w:tc>
          <w:tcPr/>
          <w:p>
            <w:pPr>
              <w:pStyle w:val="Compact"/>
              <w:jc w:val="right"/>
            </w:pPr>
            <w:r>
              <w:t xml:space="preserve">1,123,200.00 DZD</w:t>
            </w:r>
          </w:p>
        </w:tc>
      </w:tr>
    </w:tbl>
    <w:bookmarkStart w:id="26"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CIB (Centre Interbancaire de Paiement) – Bank of Algeria, Account: 007 00000 1234567890 12, IBAN: DZ76 0070 0000 1234 5678 9012.</w:t>
      </w:r>
    </w:p>
    <w:p>
      <w:pPr>
        <w:pStyle w:val="BodyText"/>
      </w:pPr>
      <w:r>
        <w:rPr>
          <w:bCs/>
          <w:b/>
        </w:rPr>
        <w:t xml:space="preserve">Reference:</w:t>
      </w:r>
      <w:r>
        <w:t xml:space="preserve"> </w:t>
      </w:r>
      <w:r>
        <w:t xml:space="preserve">Please cite Invoice Number INV-2025-ALG-00472 in all payment communications.</w:t>
      </w:r>
    </w:p>
    <w:p>
      <w:pPr>
        <w:pStyle w:val="BodyText"/>
      </w:pPr>
      <w:r>
        <w:rPr>
          <w:bCs/>
          <w:b/>
        </w:rPr>
        <w:t xml:space="preserve">Validity:</w:t>
      </w:r>
      <w:r>
        <w:t xml:space="preserve"> </w:t>
      </w:r>
      <w:r>
        <w:t xml:space="preserve">This Invoice is valid for 30 days from the date of issue. Late payments are subject to a penalty of 1.5% per month as per Algerian commercial law (Code de Commerce, Article 1234).</w:t>
      </w:r>
    </w:p>
    <w:p>
      <w:pPr>
        <w:pStyle w:val="BodyText"/>
      </w:pPr>
      <w:r>
        <w:rPr>
          <w:bCs/>
          <w:b/>
        </w:rPr>
        <w:t xml:space="preserve">Warranty:</w:t>
      </w:r>
      <w:r>
        <w:t xml:space="preserve"> </w:t>
      </w:r>
      <w:r>
        <w:t xml:space="preserve">The Web Designer guarantees all delivered work for a period of 12 months from the date of final acceptance. Any defects in design or code will be corrected at no additional cost within this warranty period.</w:t>
      </w:r>
    </w:p>
    <w:p>
      <w:pPr>
        <w:pStyle w:val="BodyText"/>
      </w:pPr>
      <w:r>
        <w:rPr>
          <w:bCs/>
          <w:b/>
        </w:rPr>
        <w:t xml:space="preserve">Intellectual Property:</w:t>
      </w:r>
      <w:r>
        <w:t xml:space="preserve"> </w:t>
      </w:r>
      <w:r>
        <w:t xml:space="preserve">Upon full payment of this Invoice, all design assets, source code, and documentation become the exclusive property of Atlas Commerce SARL. The Web Designer retains the right to display the completed project in their professional portfolio.</w:t>
      </w:r>
    </w:p>
    <w:p>
      <w:pPr>
        <w:pStyle w:val="BodyText"/>
      </w:pPr>
      <w:r>
        <w:rPr>
          <w:bCs/>
          <w:b/>
        </w:rPr>
        <w:t xml:space="preserve">Compliance:</w:t>
      </w:r>
      <w:r>
        <w:t xml:space="preserve"> </w:t>
      </w:r>
      <w:r>
        <w:t xml:space="preserve">This Invoice has been issued in accordance with the Algerian tax regulations (Code des Obligations Fiscales) and the commercial practices applicable in Algeria Algiers. All services were performed within the national territory of Algeria.</w:t>
      </w:r>
    </w:p>
    <w:bookmarkEnd w:id="26"/>
    <w:p>
      <w:pPr>
        <w:pStyle w:val="BodyText"/>
      </w:pPr>
      <w:r>
        <w:rPr>
          <w:bCs/>
          <w:b/>
        </w:rPr>
        <w:t xml:space="preserve">Benali Digital Studio</w:t>
      </w:r>
      <w:r>
        <w:t xml:space="preserve"> </w:t>
      </w:r>
      <w:r>
        <w:t xml:space="preserve">– Professional Web Designer Services | Algeria Algiers</w:t>
      </w:r>
    </w:p>
    <w:p>
      <w:pPr>
        <w:pStyle w:val="BodyText"/>
      </w:pPr>
      <w:r>
        <w:t xml:space="preserve">42, Rue Didouche Mourad, Hydra, 16000 Algiers, Algeria | Tel: +213 (0) 23 45 67 89 | Email: karim@benalidigital.dz</w:t>
      </w:r>
    </w:p>
    <w:p>
      <w:pPr>
        <w:pStyle w:val="BodyText"/>
      </w:pPr>
      <w:r>
        <w:t xml:space="preserve">This Invoice was generated electronically and is valid without a physical signature. For any disputes regarding this Invoice, the competent courts of Algiers, Algeria shall have jurisdiction.</w:t>
      </w:r>
    </w:p>
    <w:p>
      <w:pPr>
        <w:pStyle w:val="BodyText"/>
      </w:pPr>
      <w:r>
        <w:t xml:space="preserve">© 2025 Benali Digital Studio. All rights reserved. Invoice INV-2025-ALG-00472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Algeria Algiers</dc:title>
  <dc:creator/>
  <dc:language>en</dc:language>
  <cp:keywords/>
  <dcterms:created xsi:type="dcterms:W3CDTF">2026-10-10T03:35:59Z</dcterms:created>
  <dcterms:modified xsi:type="dcterms:W3CDTF">2026-10-10T03:35:59Z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