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Web Design Services</w:t>
      </w:r>
    </w:p>
    <w:p>
      <w:pPr>
        <w:pStyle w:val="BodyText"/>
      </w:pPr>
      <w:r>
        <w:t xml:space="preserve">Córdoba, Argentina</w:t>
      </w:r>
    </w:p>
    <w:bookmarkEnd w:id="20"/>
    <w:p>
      <w:pPr>
        <w:pStyle w:val="BodyText"/>
      </w:pPr>
      <w:r>
        <w:rPr>
          <w:bCs/>
          <w:b/>
        </w:rPr>
        <w:t xml:space="preserve">Invoice Number:</w:t>
      </w:r>
      <w:r>
        <w:t xml:space="preserve"> </w:t>
      </w:r>
      <w:r>
        <w:t xml:space="preserve">INV-CBA-2025-0047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service-provider-web-designer"/>
    <w:p>
      <w:pPr>
        <w:pStyle w:val="Heading3"/>
      </w:pPr>
      <w:r>
        <w:t xml:space="preserve">Service Provider (Web Designer)</w:t>
      </w:r>
    </w:p>
    <w:p>
      <w:pPr>
        <w:pStyle w:val="FirstParagraph"/>
      </w:pPr>
      <w:r>
        <w:rPr>
          <w:bCs/>
          <w:b/>
        </w:rPr>
        <w:t xml:space="preserve">Studio Digital Córdoba</w:t>
      </w:r>
    </w:p>
    <w:p>
      <w:pPr>
        <w:pStyle w:val="BodyText"/>
      </w:pPr>
      <w:r>
        <w:t xml:space="preserve">Atendido by: Martín E. Rodríguez</w:t>
      </w:r>
    </w:p>
    <w:p>
      <w:pPr>
        <w:pStyle w:val="BodyText"/>
      </w:pPr>
      <w:r>
        <w:t xml:space="preserve">Senior Web Designer &amp; Developer</w:t>
      </w:r>
    </w:p>
    <w:p>
      <w:pPr>
        <w:pStyle w:val="BodyText"/>
      </w:pPr>
      <w:r>
        <w:t xml:space="preserve">Av. Vélez Sarsfield 1245, Piso 4, Of. 402</w:t>
      </w:r>
    </w:p>
    <w:p>
      <w:pPr>
        <w:pStyle w:val="BodyText"/>
      </w:pPr>
      <w:r>
        <w:t xml:space="preserve">Córdoba, Córdoba Province, Argentina</w:t>
      </w:r>
    </w:p>
    <w:p>
      <w:pPr>
        <w:pStyle w:val="BodyText"/>
      </w:pPr>
      <w:r>
        <w:t xml:space="preserve">C.P. 5000</w:t>
      </w:r>
    </w:p>
    <w:p>
      <w:pPr>
        <w:pStyle w:val="BodyText"/>
      </w:pPr>
      <w:r>
        <w:t xml:space="preserve">CUIT: 30-12345678-9</w:t>
      </w:r>
    </w:p>
    <w:p>
      <w:pPr>
        <w:pStyle w:val="BodyText"/>
      </w:pPr>
      <w:r>
        <w:t xml:space="preserve">Email: contacto@studiocordoba.com.ar</w:t>
      </w:r>
    </w:p>
    <w:p>
      <w:pPr>
        <w:pStyle w:val="BodyText"/>
      </w:pPr>
      <w:r>
        <w:t xml:space="preserve">Phone: +54 351 456-7890</w:t>
      </w:r>
    </w:p>
    <w:bookmarkEnd w:id="21"/>
    <w:bookmarkStart w:id="22" w:name="bill-to-client"/>
    <w:p>
      <w:pPr>
        <w:pStyle w:val="Heading3"/>
      </w:pPr>
      <w:r>
        <w:t xml:space="preserve">Bill To (Client)</w:t>
      </w:r>
    </w:p>
    <w:p>
      <w:pPr>
        <w:pStyle w:val="FirstParagraph"/>
      </w:pPr>
      <w:r>
        <w:rPr>
          <w:bCs/>
          <w:b/>
        </w:rPr>
        <w:t xml:space="preserve">Grupo Comercial Andino S.A.</w:t>
      </w:r>
    </w:p>
    <w:p>
      <w:pPr>
        <w:pStyle w:val="BodyText"/>
      </w:pPr>
      <w:r>
        <w:t xml:space="preserve">Attn: Lic. Carolina Fernández</w:t>
      </w:r>
    </w:p>
    <w:p>
      <w:pPr>
        <w:pStyle w:val="BodyText"/>
      </w:pPr>
      <w:r>
        <w:t xml:space="preserve">Director of Marketing &amp; Communications</w:t>
      </w:r>
    </w:p>
    <w:p>
      <w:pPr>
        <w:pStyle w:val="BodyText"/>
      </w:pPr>
      <w:r>
        <w:t xml:space="preserve">Av. Colón 2380, Piso 7</w:t>
      </w:r>
    </w:p>
    <w:p>
      <w:pPr>
        <w:pStyle w:val="BodyText"/>
      </w:pPr>
      <w:r>
        <w:t xml:space="preserve">Córdoba, Córdoba Province, Argentina</w:t>
      </w:r>
    </w:p>
    <w:p>
      <w:pPr>
        <w:pStyle w:val="BodyText"/>
      </w:pPr>
      <w:r>
        <w:t xml:space="preserve">C.P. 5000</w:t>
      </w:r>
    </w:p>
    <w:p>
      <w:pPr>
        <w:pStyle w:val="BodyText"/>
      </w:pPr>
      <w:r>
        <w:t xml:space="preserve">CUIT: 30-98765432-1</w:t>
      </w:r>
    </w:p>
    <w:p>
      <w:pPr>
        <w:pStyle w:val="BodyText"/>
      </w:pPr>
      <w:r>
        <w:t xml:space="preserve">Email: cfernandez@grupoandino.com.ar</w:t>
      </w:r>
    </w:p>
    <w:p>
      <w:pPr>
        <w:pStyle w:val="BodyText"/>
      </w:pPr>
      <w:r>
        <w:t xml:space="preserve">Phone: +54 351 555-1234</w:t>
      </w:r>
    </w:p>
    <w:bookmarkEnd w:id="22"/>
    <w:bookmarkStart w:id="25" w:name="description-of-services-rendered"/>
    <w:p>
      <w:pPr>
        <w:pStyle w:val="Heading2"/>
      </w:pPr>
      <w:r>
        <w:t xml:space="preserve">Description of Services Rendered</w:t>
      </w:r>
    </w:p>
    <w:p>
      <w:pPr>
        <w:pStyle w:val="FirstParagraph"/>
      </w:pPr>
      <w:r>
        <w:t xml:space="preserve">This Invoice documents the professional web design and development services provided by Studio Digital Córdoba, a specialized Web Designer firm operating in Argentina Córdoba, to Grupo Comercial Andino S.A. The following line items detail the scope of work completed during the billing period of May 1 through June 14,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Website UX/UI Redesign – Complete visual overhaul of the corporate website including wireframes, mockups, and interactive prototypes for desktop and mobile platforms.</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02</w:t>
            </w:r>
          </w:p>
        </w:tc>
        <w:tc>
          <w:tcPr/>
          <w:p>
            <w:pPr>
              <w:pStyle w:val="Compact"/>
              <w:jc w:val="left"/>
            </w:pPr>
            <w:r>
              <w:t xml:space="preserve">Front-End Development – Responsive HTML5, CSS3, and JavaScript implementation of the new Web Designer interface across all breakpoints, ensuring WCAG 2.1 AA accessibility compliance.</w:t>
            </w:r>
          </w:p>
        </w:tc>
        <w:tc>
          <w:tcPr/>
          <w:p>
            <w:pPr>
              <w:pStyle w:val="Compact"/>
              <w:jc w:val="left"/>
            </w:pPr>
            <w:r>
              <w:t xml:space="preserve">64</w:t>
            </w:r>
          </w:p>
        </w:tc>
        <w:tc>
          <w:tcPr/>
          <w:p>
            <w:pPr>
              <w:pStyle w:val="Compact"/>
              <w:jc w:val="left"/>
            </w:pPr>
            <w:r>
              <w:t xml:space="preserve">14,000.00</w:t>
            </w:r>
          </w:p>
        </w:tc>
        <w:tc>
          <w:tcPr/>
          <w:p>
            <w:pPr>
              <w:pStyle w:val="Compact"/>
              <w:jc w:val="left"/>
            </w:pPr>
            <w:r>
              <w:t xml:space="preserve">896,000.00</w:t>
            </w:r>
          </w:p>
        </w:tc>
      </w:tr>
      <w:tr>
        <w:tc>
          <w:tcPr/>
          <w:p>
            <w:pPr>
              <w:pStyle w:val="Compact"/>
              <w:jc w:val="left"/>
            </w:pPr>
            <w:r>
              <w:t xml:space="preserve">03</w:t>
            </w:r>
          </w:p>
        </w:tc>
        <w:tc>
          <w:tcPr/>
          <w:p>
            <w:pPr>
              <w:pStyle w:val="Compact"/>
              <w:jc w:val="left"/>
            </w:pPr>
            <w:r>
              <w:t xml:space="preserve">Back-End Integration – API development and database configuration for the e-commerce module, including payment gateway integration with Mercado Pago and local Argentine banking systems.</w:t>
            </w:r>
          </w:p>
        </w:tc>
        <w:tc>
          <w:tcPr/>
          <w:p>
            <w:pPr>
              <w:pStyle w:val="Compact"/>
              <w:jc w:val="left"/>
            </w:pPr>
            <w:r>
              <w:t xml:space="preserve">40</w:t>
            </w:r>
          </w:p>
        </w:tc>
        <w:tc>
          <w:tcPr/>
          <w:p>
            <w:pPr>
              <w:pStyle w:val="Compact"/>
              <w:jc w:val="left"/>
            </w:pPr>
            <w:r>
              <w:t xml:space="preserve">15,500.00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Content Management System Setup – WordPress customization, plugin configuration, and admin training for the client's internal marketing team in Córdoba, Argentina.</w:t>
            </w:r>
          </w:p>
        </w:tc>
        <w:tc>
          <w:tcPr/>
          <w:p>
            <w:pPr>
              <w:pStyle w:val="Compact"/>
              <w:jc w:val="left"/>
            </w:pPr>
            <w:r>
              <w:t xml:space="preserve">24</w:t>
            </w:r>
          </w:p>
        </w:tc>
        <w:tc>
          <w:tcPr/>
          <w:p>
            <w:pPr>
              <w:pStyle w:val="Compact"/>
              <w:jc w:val="left"/>
            </w:pPr>
            <w:r>
              <w:t xml:space="preserve">13,000.00</w:t>
            </w:r>
          </w:p>
        </w:tc>
        <w:tc>
          <w:tcPr/>
          <w:p>
            <w:pPr>
              <w:pStyle w:val="Compact"/>
              <w:jc w:val="left"/>
            </w:pPr>
            <w:r>
              <w:t xml:space="preserve">312,000.00</w:t>
            </w:r>
          </w:p>
        </w:tc>
      </w:tr>
      <w:tr>
        <w:tc>
          <w:tcPr/>
          <w:p>
            <w:pPr>
              <w:pStyle w:val="Compact"/>
              <w:jc w:val="left"/>
            </w:pPr>
            <w:r>
              <w:t xml:space="preserve">05</w:t>
            </w:r>
          </w:p>
        </w:tc>
        <w:tc>
          <w:tcPr/>
          <w:p>
            <w:pPr>
              <w:pStyle w:val="Compact"/>
              <w:jc w:val="left"/>
            </w:pPr>
            <w:r>
              <w:t xml:space="preserve">SEO Optimization &amp; Performance Tuning – On-page SEO implementation, Core Web Vitals optimization, image compression, and server-side caching configuration for hosting in Argentina Córdoba data centers.</w:t>
            </w:r>
          </w:p>
        </w:tc>
        <w:tc>
          <w:tcPr/>
          <w:p>
            <w:pPr>
              <w:pStyle w:val="Compact"/>
              <w:jc w:val="left"/>
            </w:pPr>
            <w:r>
              <w:t xml:space="preserve">20</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Quality Assurance &amp; Cross-Browser Testing – Comprehensive testing across Chrome, Firefox, Safari, and Edge browsers, including mobile device testing on iOS and Android platforms.</w:t>
            </w:r>
          </w:p>
        </w:tc>
        <w:tc>
          <w:tcPr/>
          <w:p>
            <w:pPr>
              <w:pStyle w:val="Compact"/>
              <w:jc w:val="left"/>
            </w:pPr>
            <w:r>
              <w:t xml:space="preserve">16</w:t>
            </w:r>
          </w:p>
        </w:tc>
        <w:tc>
          <w:tcPr/>
          <w:p>
            <w:pPr>
              <w:pStyle w:val="Compact"/>
              <w:jc w:val="left"/>
            </w:pPr>
            <w:r>
              <w:t xml:space="preserve">11,500.00</w:t>
            </w:r>
          </w:p>
        </w:tc>
        <w:tc>
          <w:tcPr/>
          <w:p>
            <w:pPr>
              <w:pStyle w:val="Compact"/>
              <w:jc w:val="left"/>
            </w:pPr>
            <w:r>
              <w:t xml:space="preserve">184,000.00</w:t>
            </w:r>
          </w:p>
        </w:tc>
      </w:tr>
      <w:tr>
        <w:tc>
          <w:tcPr/>
          <w:p>
            <w:pPr>
              <w:pStyle w:val="Compact"/>
              <w:jc w:val="left"/>
            </w:pPr>
            <w:r>
              <w:t xml:space="preserve">07</w:t>
            </w:r>
          </w:p>
        </w:tc>
        <w:tc>
          <w:tcPr/>
          <w:p>
            <w:pPr>
              <w:pStyle w:val="Compact"/>
              <w:jc w:val="left"/>
            </w:pPr>
            <w:r>
              <w:t xml:space="preserve">Project Management &amp; Client Communication – Weekly progress meetings, milestone reporting, and ongoing coordination between the Web Designer team and the client's stakeholders throughout the project lifecycle.</w:t>
            </w:r>
          </w:p>
        </w:tc>
        <w:tc>
          <w:tcPr/>
          <w:p>
            <w:pPr>
              <w:pStyle w:val="Compact"/>
              <w:jc w:val="left"/>
            </w:pPr>
            <w:r>
              <w:t xml:space="preserve">12</w:t>
            </w:r>
          </w:p>
        </w:tc>
        <w:tc>
          <w:tcPr/>
          <w:p>
            <w:pPr>
              <w:pStyle w:val="Compact"/>
              <w:jc w:val="left"/>
            </w:pPr>
            <w:r>
              <w:t xml:space="preserve">10,000.00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2,972,000.00 ARS</w:t>
            </w:r>
          </w:p>
        </w:tc>
      </w:tr>
      <w:tr>
        <w:tc>
          <w:tcPr/>
          <w:p>
            <w:pPr>
              <w:pStyle w:val="Compact"/>
              <w:jc w:val="left"/>
            </w:pPr>
            <w:r>
              <w:t xml:space="preserve">IVA (21% – Argentine Value Added Tax)</w:t>
            </w:r>
          </w:p>
        </w:tc>
        <w:tc>
          <w:tcPr/>
          <w:p>
            <w:pPr>
              <w:pStyle w:val="Compact"/>
              <w:jc w:val="left"/>
            </w:pPr>
            <w:r>
              <w:t xml:space="preserve">624,120.00 ARS</w:t>
            </w:r>
          </w:p>
        </w:tc>
      </w:tr>
      <w:tr>
        <w:tc>
          <w:tcPr/>
          <w:p>
            <w:pPr>
              <w:pStyle w:val="Compact"/>
              <w:jc w:val="left"/>
            </w:pPr>
            <w:r>
              <w:t xml:space="preserve">Perception IIBB (Córdoba Province Tax)</w:t>
            </w:r>
          </w:p>
        </w:tc>
        <w:tc>
          <w:tcPr/>
          <w:p>
            <w:pPr>
              <w:pStyle w:val="Compact"/>
              <w:jc w:val="left"/>
            </w:pPr>
            <w:r>
              <w:t xml:space="preserve">44,580.00 ARS</w:t>
            </w:r>
          </w:p>
        </w:tc>
      </w:tr>
      <w:tr>
        <w:tc>
          <w:tcPr/>
          <w:p>
            <w:pPr>
              <w:pStyle w:val="Compact"/>
              <w:jc w:val="left"/>
            </w:pPr>
            <w:r>
              <w:t xml:space="preserve">TOTAL AMOUNT DUE</w:t>
            </w:r>
          </w:p>
        </w:tc>
        <w:tc>
          <w:tcPr/>
          <w:p>
            <w:pPr>
              <w:pStyle w:val="Compact"/>
              <w:jc w:val="left"/>
            </w:pPr>
            <w:r>
              <w:t xml:space="preserve">3,640,700.00 ARS</w:t>
            </w:r>
          </w:p>
        </w:tc>
      </w:tr>
    </w:tbl>
    <w:bookmarkStart w:id="23" w:name="payment-instructions-notes"/>
    <w:p>
      <w:pPr>
        <w:pStyle w:val="Heading3"/>
      </w:pPr>
      <w:r>
        <w:t xml:space="preserve">Payment Instructions &amp; Notes</w:t>
      </w:r>
    </w:p>
    <w:p>
      <w:pPr>
        <w:pStyle w:val="FirstParagraph"/>
      </w:pPr>
      <w:r>
        <w:rPr>
          <w:bCs/>
          <w:b/>
        </w:rPr>
        <w:t xml:space="preserve">Bank Transfer:</w:t>
      </w:r>
      <w:r>
        <w:t xml:space="preserve"> </w:t>
      </w:r>
      <w:r>
        <w:t xml:space="preserve">Banco de la Nación Argentina – CBU: 0110001000001234567890 – Alias: CBA.WEBDESIGN.2025</w:t>
      </w:r>
    </w:p>
    <w:p>
      <w:pPr>
        <w:pStyle w:val="BodyText"/>
      </w:pPr>
      <w:r>
        <w:rPr>
          <w:bCs/>
          <w:b/>
        </w:rPr>
        <w:t xml:space="preserve">Reference:</w:t>
      </w:r>
      <w:r>
        <w:t xml:space="preserve"> </w:t>
      </w:r>
      <w:r>
        <w:t xml:space="preserve">Please include Invoice Number INV-CBA-2025-0047 in the transfer reference field.</w:t>
      </w:r>
    </w:p>
    <w:p>
      <w:pPr>
        <w:pStyle w:val="BodyText"/>
      </w:pPr>
      <w:r>
        <w:rPr>
          <w:bCs/>
          <w:b/>
        </w:rPr>
        <w:t xml:space="preserve">Currency:</w:t>
      </w:r>
      <w:r>
        <w:t xml:space="preserve"> </w:t>
      </w:r>
      <w:r>
        <w:t xml:space="preserve">All amounts are expressed in Argentine Pesos (ARS). In the event of significant currency fluctuation, the parties agree to renegotiate outstanding balances as per the contract signed on April 28, 2025.</w:t>
      </w:r>
    </w:p>
    <w:p>
      <w:pPr>
        <w:pStyle w:val="BodyText"/>
      </w:pPr>
      <w:r>
        <w:rPr>
          <w:bCs/>
          <w:b/>
        </w:rPr>
        <w:t xml:space="preserve">Important:</w:t>
      </w:r>
      <w:r>
        <w:t xml:space="preserve"> </w:t>
      </w:r>
      <w:r>
        <w:t xml:space="preserve">This Invoice is issued in accordance with the Argentine tax regulations (Ley de Facturación) and the specific commercial practices of the province of Córdoba, Argentina. The Web Designer services described herein are subject to the professional services tax regime applicable in Argentina Córdoba.</w:t>
      </w:r>
    </w:p>
    <w:bookmarkEnd w:id="23"/>
    <w:bookmarkStart w:id="24" w:name="terms-and-conditions"/>
    <w:p>
      <w:pPr>
        <w:pStyle w:val="Heading3"/>
      </w:pPr>
      <w:r>
        <w:t xml:space="preserve">Terms and Conditions</w:t>
      </w:r>
    </w:p>
    <w:p>
      <w:pPr>
        <w:pStyle w:val="FirstParagraph"/>
      </w:pPr>
      <w:r>
        <w:t xml:space="preserve">1. This Invoice is valid for payment within thirty (30) calendar days from the issue date. Late payments shall accrue interest at the rate established by the Banco Central de la República Argentina (BCRA) for overdue commercial obligations.</w:t>
      </w:r>
    </w:p>
    <w:p>
      <w:pPr>
        <w:pStyle w:val="BodyText"/>
      </w:pPr>
      <w:r>
        <w:t xml:space="preserve">2. All intellectual property rights related to the Web Designer deliverables, including but not limited to source code, design files, and documentation, shall transfer to the client upon full and verified payment of this Invoice.</w:t>
      </w:r>
    </w:p>
    <w:p>
      <w:pPr>
        <w:pStyle w:val="BodyText"/>
      </w:pPr>
      <w:r>
        <w:t xml:space="preserve">3. The Web Designer firm, Studio Digital Córdoba, provides a ninety (90) day warranty period from the date of final delivery for any defects in the delivered work. This warranty does not cover modifications made by third parties or changes in third-party platform terms.</w:t>
      </w:r>
    </w:p>
    <w:p>
      <w:pPr>
        <w:pStyle w:val="BodyText"/>
      </w:pPr>
      <w:r>
        <w:t xml:space="preserve">4. Disputes arising from this Invoice or the underlying service agreement shall be resolved through the commercial courts of the city of Córdoba, Argentina, in accordance with the Civil and Commercial Code of the Nation (Código Civil y Comercial de la Nación).</w:t>
      </w:r>
    </w:p>
    <w:p>
      <w:pPr>
        <w:pStyle w:val="BodyText"/>
      </w:pPr>
      <w:r>
        <w:t xml:space="preserve">5. This Invoice constitutes a legally binding document under Argentine commercial law. The Web Designer services rendered are governed by the professional services contract dated April 28, 2025, registered with the Colegio de Abogados de Córdoba.</w:t>
      </w:r>
    </w:p>
    <w:p>
      <w:pPr>
        <w:pStyle w:val="BodyText"/>
      </w:pPr>
      <w:r>
        <w:t xml:space="preserve">6. The client acknowledges that all services were performed in compliance with the data protection regulations of Argentina (Ley 25.326) and the applicable norms of the province of Córdoba.</w:t>
      </w:r>
    </w:p>
    <w:bookmarkEnd w:id="24"/>
    <w:p>
      <w:pPr>
        <w:pStyle w:val="BodyText"/>
      </w:pPr>
      <w:r>
        <w:rPr>
          <w:bCs/>
          <w:b/>
        </w:rPr>
        <w:t xml:space="preserve">Studio Digital Córdoba</w:t>
      </w:r>
      <w:r>
        <w:t xml:space="preserve"> </w:t>
      </w:r>
      <w:r>
        <w:t xml:space="preserve">– Professional Web Designer Services | Córdoba, Argentina</w:t>
      </w:r>
    </w:p>
    <w:p>
      <w:pPr>
        <w:pStyle w:val="BodyText"/>
      </w:pPr>
      <w:r>
        <w:t xml:space="preserve">Av. Vélez Sarsfield 1245, Piso 4, Of. 402 – C.P. 5000 – Córdoba, Argentina</w:t>
      </w:r>
    </w:p>
    <w:p>
      <w:pPr>
        <w:pStyle w:val="BodyText"/>
      </w:pPr>
      <w:r>
        <w:t xml:space="preserve">CUIT: 30-12345678-9 | Inscripto en AFIP – Régimen de Monotributo / Responsable Inscripto</w:t>
      </w:r>
    </w:p>
    <w:p>
      <w:pPr>
        <w:pStyle w:val="BodyText"/>
      </w:pPr>
      <w:r>
        <w:t xml:space="preserve">This Invoice was generated electronically and is valid without a physical signature in accordance with Argentine electronic document regulations (Ley 25.506). For any queries regarding this Invoice, please contact our billing department at facturacion@studiocordoba.com.ar.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Argentina Córdoba</dc:title>
  <dc:creator/>
  <dc:language>en</dc:language>
  <cp:keywords/>
  <dcterms:created xsi:type="dcterms:W3CDTF">2026-10-10T06:23:58Z</dcterms:created>
  <dcterms:modified xsi:type="dcterms:W3CDTF">2026-10-10T06:23:58Z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