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invoice"/>
    <w:p>
      <w:pPr>
        <w:pStyle w:val="Heading1"/>
      </w:pPr>
      <w:r>
        <w:t xml:space="preserve">INVOICE</w:t>
      </w:r>
    </w:p>
    <w:p>
      <w:pPr>
        <w:pStyle w:val="FirstParagraph"/>
      </w:pPr>
      <w:r>
        <w:t xml:space="preserve">Invoice No: INV-2025-BRU-0047</w:t>
      </w:r>
    </w:p>
    <w:p>
      <w:pPr>
        <w:pStyle w:val="BodyText"/>
      </w:pPr>
      <w:r>
        <w:t xml:space="preserve">Date of Issue: 15 June 2025</w:t>
      </w:r>
    </w:p>
    <w:p>
      <w:pPr>
        <w:pStyle w:val="BodyText"/>
      </w:pPr>
      <w:r>
        <w:t xml:space="preserve">Due Date: 15 July 2025</w:t>
      </w:r>
    </w:p>
    <w:bookmarkEnd w:id="20"/>
    <w:p>
      <w:pPr>
        <w:pStyle w:val="BodyText"/>
      </w:pPr>
      <w:r>
        <w:rPr>
          <w:bCs/>
          <w:b/>
        </w:rPr>
        <w:t xml:space="preserve">PixelCraft Web Design Studio</w:t>
      </w:r>
      <w:r>
        <w:t xml:space="preserve">VAT Registered</w:t>
      </w:r>
      <w:r>
        <w:br/>
      </w:r>
      <w:r>
        <w:t xml:space="preserve">Avenue Louise 245, 1050</w:t>
      </w:r>
      <w:r>
        <w:br/>
      </w:r>
      <w:r>
        <w:t xml:space="preserve">Belgium Brussels</w:t>
      </w:r>
      <w:r>
        <w:br/>
      </w:r>
      <w:r>
        <w:t xml:space="preserve">Belgium</w:t>
      </w:r>
      <w:r>
        <w:br/>
      </w:r>
      <w:r>
        <w:t xml:space="preserve">VAT No: BE 0765.432.109</w:t>
      </w:r>
      <w:r>
        <w:br/>
      </w:r>
      <w:r>
        <w:t xml:space="preserve">IBAN: BE68 5390 0754 7034</w:t>
      </w:r>
      <w:r>
        <w:br/>
      </w:r>
      <w:r>
        <w:t xml:space="preserve">BIC: GEBABEBB</w:t>
      </w:r>
      <w:r>
        <w:br/>
      </w:r>
      <w:r>
        <w:t xml:space="preserve">Tel: +32 2 555 0147</w:t>
      </w:r>
      <w:r>
        <w:br/>
      </w:r>
      <w:r>
        <w:t xml:space="preserve">Email: billing@pixelcraft.be</w:t>
      </w:r>
    </w:p>
    <w:bookmarkStart w:id="21" w:name="bill-to-client"/>
    <w:p>
      <w:pPr>
        <w:pStyle w:val="Heading3"/>
      </w:pPr>
      <w:r>
        <w:t xml:space="preserve">Bill To (Client)</w:t>
      </w:r>
    </w:p>
    <w:p>
      <w:pPr>
        <w:pStyle w:val="FirstParagraph"/>
      </w:pPr>
      <w:r>
        <w:rPr>
          <w:bCs/>
          <w:b/>
        </w:rPr>
        <w:t xml:space="preserve">Brussels Metropolitan Retail Group</w:t>
      </w:r>
    </w:p>
    <w:p>
      <w:pPr>
        <w:pStyle w:val="BodyText"/>
      </w:pPr>
      <w:r>
        <w:t xml:space="preserve">Attn: Mr. Jean-Pierre Van den Berghe</w:t>
      </w:r>
    </w:p>
    <w:p>
      <w:pPr>
        <w:pStyle w:val="BodyText"/>
      </w:pPr>
      <w:r>
        <w:t xml:space="preserve">Chaussée de Waterloo 312</w:t>
      </w:r>
    </w:p>
    <w:p>
      <w:pPr>
        <w:pStyle w:val="BodyText"/>
      </w:pPr>
      <w:r>
        <w:t xml:space="preserve">1000 Belgium Brussels</w:t>
      </w:r>
    </w:p>
    <w:p>
      <w:pPr>
        <w:pStyle w:val="BodyText"/>
      </w:pPr>
      <w:r>
        <w:t xml:space="preserve">Belgium</w:t>
      </w:r>
    </w:p>
    <w:p>
      <w:pPr>
        <w:pStyle w:val="BodyText"/>
      </w:pPr>
      <w:r>
        <w:t xml:space="preserve">VAT No: BE 0812.567.432</w:t>
      </w:r>
    </w:p>
    <w:p>
      <w:pPr>
        <w:pStyle w:val="BodyText"/>
      </w:pPr>
      <w:r>
        <w:t xml:space="preserve">Client Reference: BMRG-2025-0891</w:t>
      </w:r>
    </w:p>
    <w:bookmarkEnd w:id="21"/>
    <w:bookmarkStart w:id="22" w:name="service-provider"/>
    <w:p>
      <w:pPr>
        <w:pStyle w:val="Heading3"/>
      </w:pPr>
      <w:r>
        <w:t xml:space="preserve">Service Provider</w:t>
      </w:r>
    </w:p>
    <w:p>
      <w:pPr>
        <w:pStyle w:val="FirstParagraph"/>
      </w:pPr>
      <w:r>
        <w:rPr>
          <w:bCs/>
          <w:b/>
        </w:rPr>
        <w:t xml:space="preserve">PixelCraft Web Design Studio</w:t>
      </w:r>
    </w:p>
    <w:p>
      <w:pPr>
        <w:pStyle w:val="BodyText"/>
      </w:pPr>
      <w:r>
        <w:t xml:space="preserve">Lead Web Designer: Sarah De Meester</w:t>
      </w:r>
    </w:p>
    <w:p>
      <w:pPr>
        <w:pStyle w:val="BodyText"/>
      </w:pPr>
      <w:r>
        <w:t xml:space="preserve">Avenue Louise 245, 1050</w:t>
      </w:r>
    </w:p>
    <w:p>
      <w:pPr>
        <w:pStyle w:val="BodyText"/>
      </w:pPr>
      <w:r>
        <w:t xml:space="preserve">Belgium Brussels</w:t>
      </w:r>
    </w:p>
    <w:p>
      <w:pPr>
        <w:pStyle w:val="BodyText"/>
      </w:pPr>
      <w:r>
        <w:t xml:space="preserve">Belgium</w:t>
      </w:r>
    </w:p>
    <w:p>
      <w:pPr>
        <w:pStyle w:val="BodyText"/>
      </w:pPr>
      <w:r>
        <w:t xml:space="preserve">Professional Registration: KBO 0765.432.109</w:t>
      </w:r>
    </w:p>
    <w:p>
      <w:pPr>
        <w:pStyle w:val="BodyText"/>
      </w:pPr>
      <w:r>
        <w:t xml:space="preserve">Specialization: Web Design &amp; Digital Solutions</w:t>
      </w:r>
    </w:p>
    <w:bookmarkEnd w:id="22"/>
    <w:bookmarkStart w:id="25" w:name="Xee4ec26e1765a4df625ee7fc0aa4b2525bac8c0"/>
    <w:p>
      <w:pPr>
        <w:pStyle w:val="Heading2"/>
      </w:pPr>
      <w:r>
        <w:t xml:space="preserve">Invoice Line Items – Web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Web Designer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 website redesign and responsive layout development for Brussels Metropolitan Retail Group corporate portal, including UX research, wireframing, and visual design executed by our senior Web Designer team in Belgium Brussels</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Custom e-commerce module integration and payment gateway configuration (PayPal, Bancontact, iDEAL) for the Belgium Brussels retail platform, handled by the dedicated Web Designer assigned to this account</w:t>
            </w:r>
          </w:p>
        </w:tc>
        <w:tc>
          <w:tcPr/>
          <w:p>
            <w:pPr>
              <w:pStyle w:val="Compact"/>
              <w:jc w:val="left"/>
            </w:pPr>
            <w:r>
              <w:t xml:space="preserve">Mar – Apr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SEO optimization, multilingual content management system setup (Dutch, French, English), and accessibility compliance (WCAG 2.1 AA) for the Web Designer deliverables hosted on Belgian servers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04</w:t>
            </w:r>
          </w:p>
        </w:tc>
        <w:tc>
          <w:tcPr/>
          <w:p>
            <w:pPr>
              <w:pStyle w:val="Compact"/>
              <w:jc w:val="left"/>
            </w:pPr>
            <w:r>
              <w:t xml:space="preserve">Monthly maintenance, security patching, performance monitoring, and content updates for the Web Designer-managed website infrastructure in Belgium Brussels (3-month retainer)</w:t>
            </w:r>
          </w:p>
        </w:tc>
        <w:tc>
          <w:tcPr/>
          <w:p>
            <w:pPr>
              <w:pStyle w:val="Compact"/>
              <w:jc w:val="left"/>
            </w:pPr>
            <w:r>
              <w:t xml:space="preserve">May – Jul 2025</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Brand identity refresh, logo animation, and social media template design package created by the Web Designer studio to ensure visual consistency across all digital touchpoints in the Belgium Brussels market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Client training session (2 days) for Brussels Metropolitan Retail Group marketing staff on CMS administration, content publishing workflows, and basic Web Designer collaboration protocols</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475.00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14,500.00 EUR</w:t>
            </w:r>
          </w:p>
        </w:tc>
      </w:tr>
      <w:tr>
        <w:tc>
          <w:tcPr/>
          <w:p>
            <w:pPr>
              <w:pStyle w:val="Compact"/>
              <w:jc w:val="left"/>
            </w:pPr>
            <w:r>
              <w:t xml:space="preserve">VAT @ 21% (Belgian Standard Rate)</w:t>
            </w:r>
          </w:p>
        </w:tc>
        <w:tc>
          <w:tcPr/>
          <w:p>
            <w:pPr>
              <w:pStyle w:val="Compact"/>
              <w:jc w:val="left"/>
            </w:pPr>
            <w:r>
              <w:t xml:space="preserve">3,045.00 EUR</w:t>
            </w:r>
          </w:p>
        </w:tc>
      </w:tr>
      <w:tr>
        <w:tc>
          <w:tcPr/>
          <w:p>
            <w:pPr>
              <w:pStyle w:val="Compact"/>
              <w:jc w:val="left"/>
            </w:pPr>
            <w:r>
              <w:t xml:space="preserve">Early Payment Discount (2% if paid within 10 days)</w:t>
            </w:r>
          </w:p>
        </w:tc>
        <w:tc>
          <w:tcPr/>
          <w:p>
            <w:pPr>
              <w:pStyle w:val="Compact"/>
              <w:jc w:val="left"/>
            </w:pPr>
            <w:r>
              <w:t xml:space="preserve">-290.00 EUR</w:t>
            </w:r>
          </w:p>
        </w:tc>
      </w:tr>
      <w:tr>
        <w:tc>
          <w:tcPr/>
          <w:p>
            <w:pPr>
              <w:pStyle w:val="Compact"/>
              <w:jc w:val="left"/>
            </w:pPr>
            <w:r>
              <w:t xml:space="preserve">TOTAL AMOUNT DUE</w:t>
            </w:r>
          </w:p>
        </w:tc>
        <w:tc>
          <w:tcPr/>
          <w:p>
            <w:pPr>
              <w:pStyle w:val="Compact"/>
              <w:jc w:val="left"/>
            </w:pPr>
            <w:r>
              <w:t xml:space="preserve">17,255.00 EUR</w:t>
            </w:r>
          </w:p>
        </w:tc>
      </w:tr>
    </w:tbl>
    <w:bookmarkStart w:id="23" w:name="payment-instructions-invoice-settlement"/>
    <w:p>
      <w:pPr>
        <w:pStyle w:val="Heading3"/>
      </w:pPr>
      <w:r>
        <w:t xml:space="preserve">Payment Instructions – Invoice Settlement</w:t>
      </w:r>
    </w:p>
    <w:p>
      <w:pPr>
        <w:pStyle w:val="FirstParagraph"/>
      </w:pPr>
      <w:r>
        <w:rPr>
          <w:bCs/>
          <w:b/>
        </w:rPr>
        <w:t xml:space="preserve">Method:</w:t>
      </w:r>
      <w:r>
        <w:t xml:space="preserve"> </w:t>
      </w:r>
      <w:r>
        <w:t xml:space="preserve">Bank Transfer (SEPA) to the account of PixelCraft Web Design Studio, Belgium Brussels.</w:t>
      </w:r>
    </w:p>
    <w:p>
      <w:pPr>
        <w:pStyle w:val="BodyText"/>
      </w:pPr>
      <w:r>
        <w:rPr>
          <w:bCs/>
          <w:b/>
        </w:rPr>
        <w:t xml:space="preserve">IBAN:</w:t>
      </w:r>
      <w:r>
        <w:t xml:space="preserve"> </w:t>
      </w:r>
      <w:r>
        <w:t xml:space="preserve">BE68 5390 0754 7034  | </w:t>
      </w:r>
      <w:r>
        <w:t xml:space="preserve"> </w:t>
      </w:r>
      <w:r>
        <w:rPr>
          <w:bCs/>
          <w:b/>
        </w:rPr>
        <w:t xml:space="preserve">BIC/SWIFT:</w:t>
      </w:r>
      <w:r>
        <w:t xml:space="preserve"> </w:t>
      </w:r>
      <w:r>
        <w:t xml:space="preserve">GEBABEBB</w:t>
      </w:r>
    </w:p>
    <w:p>
      <w:pPr>
        <w:pStyle w:val="BodyText"/>
      </w:pPr>
      <w:r>
        <w:rPr>
          <w:bCs/>
          <w:b/>
        </w:rPr>
        <w:t xml:space="preserve">Reference:</w:t>
      </w:r>
      <w:r>
        <w:t xml:space="preserve"> </w:t>
      </w:r>
      <w:r>
        <w:t xml:space="preserve">Please quote Invoice No. INV-2025-BRU-0047 and Client Reference BMRG-2025-0891 in the payment description to ensure proper allocation of this Invoice.</w:t>
      </w:r>
    </w:p>
    <w:p>
      <w:pPr>
        <w:pStyle w:val="BodyText"/>
      </w:pPr>
      <w:r>
        <w:rPr>
          <w:bCs/>
          <w:b/>
        </w:rPr>
        <w:t xml:space="preserve">Due Date:</w:t>
      </w:r>
      <w:r>
        <w:t xml:space="preserve"> </w:t>
      </w:r>
      <w:r>
        <w:t xml:space="preserve">15 July 2025 (30 days from the date of this Invoice). Late payments are subject to statutory interest as per Belgian law (Code of Economic Law, Book XVII).</w:t>
      </w:r>
    </w:p>
    <w:p>
      <w:pPr>
        <w:pStyle w:val="BodyText"/>
      </w:pPr>
      <w:r>
        <w:rPr>
          <w:bCs/>
          <w:b/>
        </w:rPr>
        <w:t xml:space="preserve">Currency:</w:t>
      </w:r>
      <w:r>
        <w:t xml:space="preserve"> </w:t>
      </w:r>
      <w:r>
        <w:t xml:space="preserve">All amounts on this Invoice are denominated in Euros (EUR). No foreign exchange charges apply as both parties are registered in Belgium Brussels.</w:t>
      </w:r>
    </w:p>
    <w:bookmarkEnd w:id="23"/>
    <w:bookmarkStart w:id="24" w:name="important-notes-regarding-this-invoice"/>
    <w:p>
      <w:pPr>
        <w:pStyle w:val="Heading3"/>
      </w:pPr>
      <w:r>
        <w:t xml:space="preserve">Important Notes Regarding This Invoice</w:t>
      </w:r>
    </w:p>
    <w:p>
      <w:pPr>
        <w:pStyle w:val="FirstParagraph"/>
      </w:pPr>
      <w:r>
        <w:t xml:space="preserve">1. This Invoice has been issued in accordance with the Belgian Electronic Invoicing and Tax Reporting regulations (BCE 1.22.01.004.01) and the VAT Code applicable in Belgium Brussels. All Web Designer services listed herein are subject to the standard Belgian VAT rate of 21%.</w:t>
      </w:r>
    </w:p>
    <w:p>
      <w:pPr>
        <w:pStyle w:val="BodyText"/>
      </w:pPr>
      <w:r>
        <w:t xml:space="preserve">2. The Web Designer services described in this Invoice were performed by PixelCraft Web Design Studio, a legally registered professional entity operating from its premises in Belgium Brussels. All intellectual property rights to the final design deliverables transfer to the client upon full settlement of this Invoice.</w:t>
      </w:r>
    </w:p>
    <w:p>
      <w:pPr>
        <w:pStyle w:val="BodyText"/>
      </w:pPr>
      <w:r>
        <w:t xml:space="preserve">3. Should the client require additional Web Designer revisions beyond the scope defined in the original service agreement, a supplementary Invoice will be issued with a minimum 5-business-day processing period.</w:t>
      </w:r>
    </w:p>
    <w:p>
      <w:pPr>
        <w:pStyle w:val="BodyText"/>
      </w:pPr>
      <w:r>
        <w:t xml:space="preserve">4. This Invoice is valid for 90 days from the date of issue. After this period, the Web Designer studio reserves the right to reissue the Invoice with updated terms if applicable Belgian tax regulations have changed.</w:t>
      </w:r>
    </w:p>
    <w:p>
      <w:pPr>
        <w:pStyle w:val="BodyText"/>
      </w:pPr>
      <w:r>
        <w:t xml:space="preserve">5. For any disputes regarding the amounts, descriptions, or tax calculations on this Invoice, the parties agree to first attempt resolution through good-faith negotiation. Unresolved disputes shall be submitted to the competent commercial court in Belgium Brussels.</w:t>
      </w:r>
    </w:p>
    <w:bookmarkEnd w:id="24"/>
    <w:p>
      <w:pPr>
        <w:pStyle w:val="BodyText"/>
      </w:pPr>
      <w:r>
        <w:t xml:space="preserve">Authorized Signature – PixelCraft Web Design Studio</w:t>
      </w:r>
      <w:r>
        <w:br/>
      </w:r>
      <w:r>
        <w:t xml:space="preserve">Belgium Brussels</w:t>
      </w:r>
    </w:p>
    <w:p>
      <w:pPr>
        <w:pStyle w:val="BodyText"/>
      </w:pPr>
      <w:r>
        <w:t xml:space="preserve">Acknowledged by – Brussels Metropolitan Retail Group</w:t>
      </w:r>
      <w:r>
        <w:br/>
      </w:r>
      <w:r>
        <w:t xml:space="preserve">Belgium Brussels</w:t>
      </w:r>
    </w:p>
    <w:p>
      <w:pPr>
        <w:pStyle w:val="BodyText"/>
      </w:pPr>
      <w:r>
        <w:rPr>
          <w:bCs/>
          <w:b/>
        </w:rPr>
        <w:t xml:space="preserve">PixelCraft Web Design Studio</w:t>
      </w:r>
      <w:r>
        <w:t xml:space="preserve"> </w:t>
      </w:r>
      <w:r>
        <w:t xml:space="preserve">– Professional Web Designer Services in Belgium Brussels</w:t>
      </w:r>
    </w:p>
    <w:p>
      <w:pPr>
        <w:pStyle w:val="BodyText"/>
      </w:pPr>
      <w:r>
        <w:t xml:space="preserve">Avenue Louise 245, 1050 Belgium Brussels, Belgium | KBO/BCE: 0765.432.109 | VAT: BE 0765.432.109</w:t>
      </w:r>
    </w:p>
    <w:p>
      <w:pPr>
        <w:pStyle w:val="BodyText"/>
      </w:pPr>
      <w:r>
        <w:t xml:space="preserve">This Invoice was generated electronically and is valid without a physical signature. It constitutes a legally binding document under Belgian commercial law.</w:t>
      </w:r>
    </w:p>
    <w:p>
      <w:pPr>
        <w:pStyle w:val="BodyText"/>
      </w:pPr>
      <w:r>
        <w:t xml:space="preserve">Thank you for choosing our Web Designer services in Belgium Brussels. We look forward to continuing our professional partnership.</w:t>
      </w:r>
    </w:p>
    <w:p>
      <w:pPr>
        <w:pStyle w:val="BodyText"/>
      </w:pPr>
      <w:r>
        <w:t xml:space="preserve">Document generated on 15 June 2025 | Invoice Version 1.0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Belgium Brussels</dc:title>
  <dc:creator/>
  <dc:language>en</dc:language>
  <cp:keywords/>
  <dcterms:created xsi:type="dcterms:W3CDTF">2026-10-10T06:18:33Z</dcterms:created>
  <dcterms:modified xsi:type="dcterms:W3CDTF">2026-10-10T06:18:33Z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