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invoice"/>
    <w:p>
      <w:pPr>
        <w:pStyle w:val="Heading1"/>
      </w:pPr>
      <w:r>
        <w:t xml:space="preserve">INVOICE</w:t>
      </w:r>
    </w:p>
    <w:p>
      <w:pPr>
        <w:pStyle w:val="FirstParagraph"/>
      </w:pPr>
      <w:r>
        <w:t xml:space="preserve">Professional Web Designer Services — Canada Toronto</w:t>
      </w:r>
    </w:p>
    <w:p>
      <w:pPr>
        <w:pStyle w:val="BodyText"/>
      </w:pPr>
      <w:r>
        <w:t xml:space="preserve">PAID — CONFIRMED</w:t>
      </w:r>
    </w:p>
    <w:bookmarkEnd w:id="20"/>
    <w:p>
      <w:pPr>
        <w:pStyle w:val="BodyText"/>
      </w:pPr>
      <w:r>
        <w:rPr>
          <w:bCs/>
          <w:b/>
        </w:rPr>
        <w:t xml:space="preserve">PixelCraft Digital Studio</w:t>
      </w:r>
      <w:r>
        <w:br/>
      </w:r>
      <w:r>
        <w:t xml:space="preserve">245 King Street West, Suite 1200</w:t>
      </w:r>
      <w:r>
        <w:br/>
      </w:r>
      <w:r>
        <w:t xml:space="preserve">Toronto, Ontario M5V 1Z9</w:t>
      </w:r>
      <w:r>
        <w:br/>
      </w:r>
      <w:r>
        <w:t xml:space="preserve">Canada</w:t>
      </w:r>
      <w:r>
        <w:br/>
      </w:r>
      <w:r>
        <w:t xml:space="preserve">Phone: +1 (416) 555-0187</w:t>
      </w:r>
      <w:r>
        <w:br/>
      </w:r>
      <w:r>
        <w:t xml:space="preserve">Email: billing@pixelcraftdigital.ca</w:t>
      </w:r>
      <w:r>
        <w:br/>
      </w:r>
      <w:r>
        <w:t xml:space="preserve">Business No.: 847291635 RT0001</w:t>
      </w:r>
      <w:r>
        <w:br/>
      </w:r>
      <w:r>
        <w:t xml:space="preserve">HST No.: 8472916350001</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INV-2025-00482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Project Reference:</w:t>
      </w:r>
      <w:r>
        <w:t xml:space="preserve"> </w:t>
      </w:r>
      <w:r>
        <w:t xml:space="preserve">WDS-TRN-2025-0031</w:t>
      </w:r>
    </w:p>
    <w:bookmarkEnd w:id="21"/>
    <w:bookmarkStart w:id="22" w:name="billed-to"/>
    <w:p>
      <w:pPr>
        <w:pStyle w:val="Heading3"/>
      </w:pPr>
      <w:r>
        <w:t xml:space="preserve">Billed To</w:t>
      </w:r>
    </w:p>
    <w:p>
      <w:pPr>
        <w:pStyle w:val="FirstParagraph"/>
      </w:pPr>
      <w:r>
        <w:rPr>
          <w:bCs/>
          <w:b/>
        </w:rPr>
        <w:t xml:space="preserve">Harbourfront Retail Group Inc.</w:t>
      </w:r>
    </w:p>
    <w:p>
      <w:pPr>
        <w:pStyle w:val="BodyText"/>
      </w:pPr>
      <w:r>
        <w:t xml:space="preserve">Attn: Ms. Catherine Liu, Director of Marketing</w:t>
      </w:r>
    </w:p>
    <w:p>
      <w:pPr>
        <w:pStyle w:val="BodyText"/>
      </w:pPr>
      <w:r>
        <w:t xml:space="preserve">180 Bay Street, Floor 22</w:t>
      </w:r>
    </w:p>
    <w:p>
      <w:pPr>
        <w:pStyle w:val="BodyText"/>
      </w:pPr>
      <w:r>
        <w:t xml:space="preserve">Toronto, Ontario M5J 2T8</w:t>
      </w:r>
    </w:p>
    <w:p>
      <w:pPr>
        <w:pStyle w:val="BodyText"/>
      </w:pPr>
      <w:r>
        <w:t xml:space="preserve">Canada</w:t>
      </w:r>
    </w:p>
    <w:p>
      <w:pPr>
        <w:pStyle w:val="BodyText"/>
      </w:pPr>
      <w:r>
        <w:t xml:space="preserve">Phone: +1 (416) 555-0342</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Website Redesign &amp; UX Strategy</w:t>
            </w:r>
            <w:r>
              <w:br/>
            </w:r>
            <w:r>
              <w:t xml:space="preserve">Comprehensive web design consultation and user experience strategy development for the Harbourfront Retail Group e-commerce platform. This engagement includes competitive analysis of Toronto-based retail websites, wireframing of twelve (12) primary pages, and a detailed UX roadmap aligned with Canadian accessibility standards (WCAG 2.1 AA). The Web Designer conducted three (3) on-site meetings at the client's Toronto office to gather brand assets and stakeholder requirements.</w:t>
            </w:r>
          </w:p>
        </w:tc>
        <w:tc>
          <w:tcPr/>
          <w:p>
            <w:pPr>
              <w:pStyle w:val="Compact"/>
              <w:jc w:val="left"/>
            </w:pPr>
            <w:r>
              <w:t xml:space="preserve">40 hrs</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Responsive Web Design &amp; Front-End Development</w:t>
            </w:r>
            <w:r>
              <w:br/>
            </w:r>
            <w:r>
              <w:t xml:space="preserve">Custom responsive web design implementation using modern HTML5, CSS3, and JavaScript frameworks. The Web Designer delivered pixel-perfect, mobile-first layouts optimized for all screen sizes, ensuring seamless browsing experiences for customers accessing the site from Toronto and across Canada. Includes integration of a Canadian payment gateway (Interac e-Transfer, credit/debit) and multilingual support for English and French to comply with federal bilingual requirements.</w:t>
            </w:r>
          </w:p>
        </w:tc>
        <w:tc>
          <w:tcPr/>
          <w:p>
            <w:pPr>
              <w:pStyle w:val="Compact"/>
              <w:jc w:val="left"/>
            </w:pPr>
            <w:r>
              <w:t xml:space="preserve">80 hrs</w:t>
            </w:r>
          </w:p>
        </w:tc>
        <w:tc>
          <w:tcPr/>
          <w:p>
            <w:pPr>
              <w:pStyle w:val="Compact"/>
              <w:jc w:val="left"/>
            </w:pPr>
            <w:r>
              <w:t xml:space="preserve">$115.00</w:t>
            </w:r>
          </w:p>
        </w:tc>
        <w:tc>
          <w:tcPr/>
          <w:p>
            <w:pPr>
              <w:pStyle w:val="Compact"/>
              <w:jc w:val="left"/>
            </w:pPr>
            <w:r>
              <w:t xml:space="preserve">$9,200.00</w:t>
            </w:r>
          </w:p>
        </w:tc>
      </w:tr>
      <w:tr>
        <w:tc>
          <w:tcPr/>
          <w:p>
            <w:pPr>
              <w:pStyle w:val="Compact"/>
              <w:jc w:val="left"/>
            </w:pPr>
            <w:r>
              <w:t xml:space="preserve">3</w:t>
            </w:r>
          </w:p>
        </w:tc>
        <w:tc>
          <w:tcPr/>
          <w:p>
            <w:pPr>
              <w:pStyle w:val="Compact"/>
              <w:jc w:val="left"/>
            </w:pPr>
            <w:r>
              <w:rPr>
                <w:bCs/>
                <w:b/>
              </w:rPr>
              <w:t xml:space="preserve">Content Management System (CMS) Configuration</w:t>
            </w:r>
            <w:r>
              <w:br/>
            </w:r>
            <w:r>
              <w:t xml:space="preserve">Setup and configuration of a WordPress-based CMS tailored for the client's marketing team in Toronto. The Web Designer provided two (2) hours of on-site training at the client's Bay Street location, covering content publishing, media library management, SEO plugin configuration, and role-based user permissions. Documentation and video tutorials were delivered in both English and French.</w:t>
            </w:r>
          </w:p>
        </w:tc>
        <w:tc>
          <w:tcPr/>
          <w:p>
            <w:pPr>
              <w:pStyle w:val="Compact"/>
              <w:jc w:val="left"/>
            </w:pPr>
            <w:r>
              <w:t xml:space="preserve">24 hrs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4</w:t>
            </w:r>
          </w:p>
        </w:tc>
        <w:tc>
          <w:tcPr/>
          <w:p>
            <w:pPr>
              <w:pStyle w:val="Compact"/>
              <w:jc w:val="left"/>
            </w:pPr>
            <w:r>
              <w:rPr>
                <w:bCs/>
                <w:b/>
              </w:rPr>
              <w:t xml:space="preserve">SEO Optimization &amp; Performance Tuning</w:t>
            </w:r>
            <w:r>
              <w:br/>
            </w:r>
            <w:r>
              <w:t xml:space="preserve">On-page search engine optimization targeting local Toronto keywords and broader Canadian market terms. The Web Designer implemented schema markup, optimized image assets for faster load times, configured Google Analytics 4 with Canadian regional reporting, and ensured the website achieves a Lighthouse performance score of 90 or above. Includes submission to Canadian business directories and local citation building.</w:t>
            </w:r>
          </w:p>
        </w:tc>
        <w:tc>
          <w:tcPr/>
          <w:p>
            <w:pPr>
              <w:pStyle w:val="Compact"/>
              <w:jc w:val="left"/>
            </w:pPr>
            <w:r>
              <w:t xml:space="preserve">20 hrs</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Post-Launch Support &amp; Maintenance (3 Months)</w:t>
            </w:r>
            <w:r>
              <w:br/>
            </w:r>
            <w:r>
              <w:t xml:space="preserve">Ongoing technical support, security patching, and minor design adjustments for a period of three (3) months following the official launch date. The Web Designer is available via email and phone during standard Toronto business hours (9:00 AM – 5:00 PM EST, Monday through Friday). Includes monthly performance reports, uptime monitoring, and up to four (4) hours of design revisions per month at no additional charge.</w:t>
            </w:r>
          </w:p>
        </w:tc>
        <w:tc>
          <w:tcPr/>
          <w:p>
            <w:pPr>
              <w:pStyle w:val="Compact"/>
              <w:jc w:val="left"/>
            </w:pPr>
            <w:r>
              <w:t xml:space="preserve">3 months</w:t>
            </w:r>
          </w:p>
        </w:tc>
        <w:tc>
          <w:tcPr/>
          <w:p>
            <w:pPr>
              <w:pStyle w:val="Compact"/>
              <w:jc w:val="left"/>
            </w:pPr>
            <w:r>
              <w:t xml:space="preserve">$850.00</w:t>
            </w:r>
          </w:p>
        </w:tc>
        <w:tc>
          <w:tcPr/>
          <w:p>
            <w:pPr>
              <w:pStyle w:val="Compact"/>
              <w:jc w:val="left"/>
            </w:pPr>
            <w:r>
              <w:t xml:space="preserve">$2,550.00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$21,790.00</w:t>
            </w:r>
          </w:p>
        </w:tc>
      </w:tr>
      <w:tr>
        <w:tc>
          <w:tcPr/>
          <w:p>
            <w:pPr>
              <w:pStyle w:val="Compact"/>
              <w:jc w:val="left"/>
            </w:pPr>
            <w:r>
              <w:t xml:space="preserve">HST (13% — Ontario, Canada)</w:t>
            </w:r>
          </w:p>
        </w:tc>
        <w:tc>
          <w:tcPr/>
          <w:p>
            <w:pPr>
              <w:pStyle w:val="Compact"/>
              <w:jc w:val="left"/>
            </w:pPr>
            <w:r>
              <w:t xml:space="preserve">$2,832.70</w:t>
            </w:r>
          </w:p>
        </w:tc>
      </w:tr>
      <w:tr>
        <w:tc>
          <w:tcPr/>
          <w:p>
            <w:pPr>
              <w:pStyle w:val="Compact"/>
              <w:jc w:val="left"/>
            </w:pPr>
            <w:r>
              <w:t xml:space="preserve">Discount (Early Payment — 2%)</w:t>
            </w:r>
          </w:p>
        </w:tc>
        <w:tc>
          <w:tcPr/>
          <w:p>
            <w:pPr>
              <w:pStyle w:val="Compact"/>
              <w:jc w:val="left"/>
            </w:pPr>
            <w:r>
              <w:t xml:space="preserve">-$435.80</w:t>
            </w:r>
          </w:p>
        </w:tc>
      </w:tr>
      <w:tr>
        <w:tc>
          <w:tcPr/>
          <w:p>
            <w:pPr>
              <w:pStyle w:val="Compact"/>
              <w:jc w:val="left"/>
            </w:pPr>
            <w:r>
              <w:t xml:space="preserve">Total Due (CAD)</w:t>
            </w:r>
          </w:p>
        </w:tc>
        <w:tc>
          <w:tcPr/>
          <w:p>
            <w:pPr>
              <w:pStyle w:val="Compact"/>
              <w:jc w:val="left"/>
            </w:pPr>
            <w:r>
              <w:t xml:space="preserve">$24,186.90</w:t>
            </w:r>
          </w:p>
        </w:tc>
      </w:tr>
    </w:tbl>
    <w:bookmarkStart w:id="23"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This Invoice must be settled via EFT (Electronic Funds Transfer) to the bank account listed below, or by certified cheque made payable to PixelCraft Digital Studio. Cheques should be mailed to our Toronto office address. Wire transfers from international accounts are accepted but subject to a $25.00 processing fee.</w:t>
      </w:r>
    </w:p>
    <w:p>
      <w:pPr>
        <w:pStyle w:val="BodyText"/>
      </w:pPr>
      <w:r>
        <w:rPr>
          <w:bCs/>
          <w:b/>
        </w:rPr>
        <w:t xml:space="preserve">Bank Details:</w:t>
      </w:r>
      <w:r>
        <w:t xml:space="preserve"> </w:t>
      </w:r>
      <w:r>
        <w:t xml:space="preserve">RBC Royal Bank — Transit: 00210 — Institution: 003 — Account: 48291635 — Branch: King &amp; Spadina, Toronto, ON</w:t>
      </w:r>
    </w:p>
    <w:p>
      <w:pPr>
        <w:pStyle w:val="BodyText"/>
      </w:pPr>
      <w:r>
        <w:rPr>
          <w:bCs/>
          <w:b/>
        </w:rPr>
        <w:t xml:space="preserve">Due Date:</w:t>
      </w:r>
      <w:r>
        <w:t xml:space="preserve"> </w:t>
      </w:r>
      <w:r>
        <w:t xml:space="preserve">Payment is due within thirty (30) calendar days from the Invoice date of June 12, 2025. A late payment penalty of 1.5% per month will be applied to any outstanding balance after the due date, in accordance with the Ontario Business Practices and Consumer Protection Act.</w:t>
      </w:r>
    </w:p>
    <w:p>
      <w:pPr>
        <w:pStyle w:val="BodyText"/>
      </w:pPr>
      <w:r>
        <w:rPr>
          <w:bCs/>
          <w:b/>
        </w:rPr>
        <w:t xml:space="preserve">Tax Compliance:</w:t>
      </w:r>
      <w:r>
        <w:t xml:space="preserve"> </w:t>
      </w:r>
      <w:r>
        <w:t xml:space="preserve">All amounts are quoted in Canadian Dollars (CAD). Harmonized Sales Tax (HST) at the rate of 13% has been applied as required by the Canada Revenue Agency (CRA) for services rendered in the Province of Ontario. This Invoice has been issued in compliance with the federal Excise Tax Act and Ontario tax regulations.</w:t>
      </w:r>
    </w:p>
    <w:p>
      <w:pPr>
        <w:pStyle w:val="BodyText"/>
      </w:pPr>
      <w:r>
        <w:rPr>
          <w:bCs/>
          <w:b/>
        </w:rPr>
        <w:t xml:space="preserve">Scope of Work:</w:t>
      </w:r>
      <w:r>
        <w:t xml:space="preserve"> </w:t>
      </w:r>
      <w:r>
        <w:t xml:space="preserve">This Invoice covers the Web Designer services as described in the Statement of Work dated May 28, 2025, and the Master Service Agreement (MSA) between PixelCraft Digital Studio and Harbourfront Retail Group Inc. Any additional design revisions, feature requests, or scope changes beyond the agreed deliverables will be invoiced separately at the standard Web Designer hourly rate of $125.00 CAD.</w:t>
      </w:r>
    </w:p>
    <w:p>
      <w:pPr>
        <w:pStyle w:val="BodyText"/>
      </w:pPr>
      <w:r>
        <w:rPr>
          <w:bCs/>
          <w:b/>
        </w:rPr>
        <w:t xml:space="preserve">Confidentiality:</w:t>
      </w:r>
      <w:r>
        <w:t xml:space="preserve"> </w:t>
      </w:r>
      <w:r>
        <w:t xml:space="preserve">All project files, design assets, and proprietary information exchanged during this engagement remain the exclusive property of the respective parties as outlined in the Non-Disclosure Agreement (NDA) executed on May 28, 2025. The Web Designer commits to maintaining the highest standards of data privacy in accordance with Canada's Personal Information Protection and Electronic Documents Act (PIPEDA).</w:t>
      </w:r>
    </w:p>
    <w:p>
      <w:pPr>
        <w:pStyle w:val="BodyText"/>
      </w:pPr>
      <w:r>
        <w:rPr>
          <w:bCs/>
          <w:b/>
        </w:rPr>
        <w:t xml:space="preserve">Dispute Resolution:</w:t>
      </w:r>
      <w:r>
        <w:t xml:space="preserve"> </w:t>
      </w:r>
      <w:r>
        <w:t xml:space="preserve">Any disputes arising from this Invoice or the associated services shall be resolved through mediation in the City of Toronto, Ontario, Canada, in accordance with the Ontario Arbitration Act. The governing law for this Invoice and all related agreements is the law of the Province of Ontario and the federal laws of Canada applicable therein.</w:t>
      </w:r>
    </w:p>
    <w:bookmarkEnd w:id="23"/>
    <w:p>
      <w:pPr>
        <w:pStyle w:val="BodyText"/>
      </w:pPr>
      <w:r>
        <w:rPr>
          <w:bCs/>
          <w:b/>
        </w:rPr>
        <w:t xml:space="preserve">PixelCraft Digital Studio</w:t>
      </w:r>
      <w:r>
        <w:t xml:space="preserve"> </w:t>
      </w:r>
      <w:r>
        <w:t xml:space="preserve">— A Professional Web Designer Firm Based in Canada Toronto</w:t>
      </w:r>
      <w:r>
        <w:br/>
      </w:r>
      <w:r>
        <w:t xml:space="preserve">245 King Street West, Suite 1200, Toronto, Ontario M5V 1Z9, Canada</w:t>
      </w:r>
      <w:r>
        <w:br/>
      </w:r>
      <w:r>
        <w:t xml:space="preserve">Business No.: 847291635 RT0001 | HST No.: 8472916350001</w:t>
      </w:r>
      <w:r>
        <w:br/>
      </w:r>
      <w:r>
        <w:t xml:space="preserve">This Invoice was generated electronically and is valid without a physical signature. For questions regarding this Invoice, please contact our billing department at billing@pixelcraftdigital.ca or +1 (416) 555-0187.</w:t>
      </w:r>
      <w:r>
        <w:br/>
      </w:r>
      <w:r>
        <w:t xml:space="preserve">© 2025 PixelCraft Digital Studio. All rights reserved. This document is the property of PixelCraft Digital Studio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Canada Toronto</dc:title>
  <dc:creator/>
  <dc:language>en</dc:language>
  <cp:keywords/>
  <dcterms:created xsi:type="dcterms:W3CDTF">2026-10-10T03:57:59Z</dcterms:created>
  <dcterms:modified xsi:type="dcterms:W3CDTF">2026-10-10T03:57:59Z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