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digitalcraft-studio"/>
    <w:p>
      <w:pPr>
        <w:pStyle w:val="Heading1"/>
      </w:pPr>
      <w:r>
        <w:t xml:space="preserve">DigitalCraft Studio</w:t>
      </w:r>
    </w:p>
    <w:p>
      <w:pPr>
        <w:pStyle w:val="FirstParagraph"/>
      </w:pPr>
      <w:r>
        <w:t xml:space="preserve">Professional Web Designer Services</w:t>
      </w:r>
    </w:p>
    <w:p>
      <w:pPr>
        <w:pStyle w:val="BodyText"/>
      </w:pPr>
      <w:r>
        <w:t xml:space="preserve">Carrera 15 # 85-42, Of. 301</w:t>
      </w:r>
    </w:p>
    <w:p>
      <w:pPr>
        <w:pStyle w:val="BodyText"/>
      </w:pPr>
      <w:r>
        <w:t xml:space="preserve">Chapinero, Colombia Bogotá, Cundinamarca</w:t>
      </w:r>
    </w:p>
    <w:p>
      <w:pPr>
        <w:pStyle w:val="BodyText"/>
      </w:pPr>
      <w:r>
        <w:t xml:space="preserve">NIT: 901.234.567-8</w:t>
      </w:r>
    </w:p>
    <w:p>
      <w:pPr>
        <w:pStyle w:val="BodyText"/>
      </w:pPr>
      <w:r>
        <w:t xml:space="preserve">contact@digitalcraft.co | +57 (601) 555-0142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DC-2025-0047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w:t>
      </w:r>
      <w:r>
        <w:t xml:space="preserve"> </w:t>
      </w:r>
      <w:r>
        <w:t xml:space="preserve">Corporate Website Redesign</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Andrés Martínez López</w:t>
      </w:r>
    </w:p>
    <w:p>
      <w:pPr>
        <w:pStyle w:val="BodyText"/>
      </w:pPr>
      <w:r>
        <w:t xml:space="preserve">Marketing Director, Grupo Andino S.A.S.</w:t>
      </w:r>
    </w:p>
    <w:p>
      <w:pPr>
        <w:pStyle w:val="BodyText"/>
      </w:pPr>
      <w:r>
        <w:t xml:space="preserve">Calle 72 # 10-30, Piso 5</w:t>
      </w:r>
    </w:p>
    <w:p>
      <w:pPr>
        <w:pStyle w:val="BodyText"/>
      </w:pPr>
      <w:r>
        <w:t xml:space="preserve">La Candelaria, Colombia Bogotá</w:t>
      </w:r>
    </w:p>
    <w:p>
      <w:pPr>
        <w:pStyle w:val="BodyText"/>
      </w:pPr>
      <w:r>
        <w:t xml:space="preserve">NIT: 830.456.789-1</w:t>
      </w:r>
    </w:p>
    <w:p>
      <w:pPr>
        <w:pStyle w:val="BodyText"/>
      </w:pPr>
      <w:r>
        <w:t xml:space="preserve">amartinez@grupoandino.co</w:t>
      </w:r>
    </w:p>
    <w:p>
      <w:pPr>
        <w:pStyle w:val="BodyText"/>
      </w:pPr>
      <w:r>
        <w:t xml:space="preserve">+57 (601) 777-2233</w:t>
      </w:r>
    </w:p>
    <w:bookmarkEnd w:id="22"/>
    <w:bookmarkStart w:id="23" w:name="service-provider"/>
    <w:p>
      <w:pPr>
        <w:pStyle w:val="Heading3"/>
      </w:pPr>
      <w:r>
        <w:t xml:space="preserve">Service Provider</w:t>
      </w:r>
    </w:p>
    <w:p>
      <w:pPr>
        <w:pStyle w:val="FirstParagraph"/>
      </w:pPr>
      <w:r>
        <w:rPr>
          <w:bCs/>
          <w:b/>
        </w:rPr>
        <w:t xml:space="preserve">DigitalCraft Studio</w:t>
      </w:r>
    </w:p>
    <w:p>
      <w:pPr>
        <w:pStyle w:val="BodyText"/>
      </w:pPr>
      <w:r>
        <w:t xml:space="preserve">Lead Web Designer: Carolina Restrepo</w:t>
      </w:r>
    </w:p>
    <w:p>
      <w:pPr>
        <w:pStyle w:val="BodyText"/>
      </w:pPr>
      <w:r>
        <w:t xml:space="preserve">Carrera 15 # 85-42, Of. 301</w:t>
      </w:r>
    </w:p>
    <w:p>
      <w:pPr>
        <w:pStyle w:val="BodyText"/>
      </w:pPr>
      <w:r>
        <w:t xml:space="preserve">Chapinero, Colombia Bogotá</w:t>
      </w:r>
    </w:p>
    <w:p>
      <w:pPr>
        <w:pStyle w:val="BodyText"/>
      </w:pPr>
      <w:r>
        <w:t xml:space="preserve">NIT: 901.234.567-8</w:t>
      </w:r>
    </w:p>
    <w:p>
      <w:pPr>
        <w:pStyle w:val="BodyText"/>
      </w:pPr>
      <w:r>
        <w:t xml:space="preserve">carolina@digitalcraft.co</w:t>
      </w:r>
    </w:p>
    <w:p>
      <w:pPr>
        <w:pStyle w:val="BodyText"/>
      </w:pPr>
      <w:r>
        <w:t xml:space="preserve">+57 (601) 555-0142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Initial consultation, brand analysis, and comprehensive website architecture planning as a certified Web Designer specializing in Colombian market standards</w:t>
            </w:r>
          </w:p>
        </w:tc>
        <w:tc>
          <w:tcPr/>
          <w:p>
            <w:pPr>
              <w:pStyle w:val="Compact"/>
              <w:jc w:val="left"/>
            </w:pPr>
            <w:r>
              <w:t xml:space="preserve">Strategy Document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2</w:t>
            </w:r>
          </w:p>
        </w:tc>
        <w:tc>
          <w:tcPr/>
          <w:p>
            <w:pPr>
              <w:pStyle w:val="Compact"/>
              <w:jc w:val="left"/>
            </w:pPr>
            <w:r>
              <w:t xml:space="preserve">UX/UI wireframing and interactive prototyping for desktop, tablet, and mobile responsive layouts tailored for Colombia Bogotá business audiences</w:t>
            </w:r>
          </w:p>
        </w:tc>
        <w:tc>
          <w:tcPr/>
          <w:p>
            <w:pPr>
              <w:pStyle w:val="Compact"/>
              <w:jc w:val="left"/>
            </w:pPr>
            <w:r>
              <w:t xml:space="preserve">Figma Prototypes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Full front-end development including HTML5, CSS3, JavaScript implementation, and cross-browser compatibility testing performed by the lead Web Designer</w:t>
            </w:r>
          </w:p>
        </w:tc>
        <w:tc>
          <w:tcPr/>
          <w:p>
            <w:pPr>
              <w:pStyle w:val="Compact"/>
              <w:jc w:val="left"/>
            </w:pPr>
            <w:r>
              <w:t xml:space="preserve">Source Code</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t xml:space="preserve">Back-end integration with CMS (WordPress), database configuration, and e-commerce module setup for the Colombia Bogotá retail sector</w:t>
            </w:r>
          </w:p>
        </w:tc>
        <w:tc>
          <w:tcPr/>
          <w:p>
            <w:pPr>
              <w:pStyle w:val="Compact"/>
              <w:jc w:val="left"/>
            </w:pPr>
            <w:r>
              <w:t xml:space="preserve">Configured CMS</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5</w:t>
            </w:r>
          </w:p>
        </w:tc>
        <w:tc>
          <w:tcPr/>
          <w:p>
            <w:pPr>
              <w:pStyle w:val="Compact"/>
              <w:jc w:val="left"/>
            </w:pPr>
            <w:r>
              <w:t xml:space="preserve">SEO optimization, performance tuning, accessibility compliance (WCAG 2.1), and security hardening as part of the Web Designer's quality assurance protocol</w:t>
            </w:r>
          </w:p>
        </w:tc>
        <w:tc>
          <w:tcPr/>
          <w:p>
            <w:pPr>
              <w:pStyle w:val="Compact"/>
              <w:jc w:val="left"/>
            </w:pPr>
            <w:r>
              <w:t xml:space="preserve">QA Report</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6</w:t>
            </w:r>
          </w:p>
        </w:tc>
        <w:tc>
          <w:tcPr/>
          <w:p>
            <w:pPr>
              <w:pStyle w:val="Compact"/>
              <w:jc w:val="left"/>
            </w:pPr>
            <w:r>
              <w:t xml:space="preserve">Content migration, image optimization, multilingual support (Spanish/English), and deployment to production hosting server located in Colombia Bogotá data center</w:t>
            </w:r>
          </w:p>
        </w:tc>
        <w:tc>
          <w:tcPr/>
          <w:p>
            <w:pPr>
              <w:pStyle w:val="Compact"/>
              <w:jc w:val="left"/>
            </w:pPr>
            <w:r>
              <w:t xml:space="preserve">Live Website</w:t>
            </w:r>
          </w:p>
        </w:tc>
        <w:tc>
          <w:tcPr/>
          <w:p>
            <w:pPr>
              <w:pStyle w:val="Compact"/>
              <w:jc w:val="left"/>
            </w:pPr>
            <w:r>
              <w:t xml:space="preserve">1</w:t>
            </w:r>
          </w:p>
        </w:tc>
        <w:tc>
          <w:tcPr/>
          <w:p>
            <w:pPr>
              <w:pStyle w:val="Compact"/>
              <w:jc w:val="left"/>
            </w:pPr>
            <w:r>
              <w:t xml:space="preserve">$3,100,000</w:t>
            </w:r>
          </w:p>
        </w:tc>
        <w:tc>
          <w:tcPr/>
          <w:p>
            <w:pPr>
              <w:pStyle w:val="Compact"/>
              <w:jc w:val="left"/>
            </w:pPr>
            <w:r>
              <w:t xml:space="preserve">$3,100,000</w:t>
            </w:r>
          </w:p>
        </w:tc>
      </w:tr>
      <w:tr>
        <w:tc>
          <w:tcPr/>
          <w:p>
            <w:pPr>
              <w:pStyle w:val="Compact"/>
              <w:jc w:val="left"/>
            </w:pPr>
            <w:r>
              <w:t xml:space="preserve">7</w:t>
            </w:r>
          </w:p>
        </w:tc>
        <w:tc>
          <w:tcPr/>
          <w:p>
            <w:pPr>
              <w:pStyle w:val="Compact"/>
              <w:jc w:val="left"/>
            </w:pPr>
            <w:r>
              <w:t xml:space="preserve">Post-launch support, training session for client team, and 30-day bug-fix warranty provided by the Web Designer team at DigitalCraft Studio</w:t>
            </w:r>
          </w:p>
        </w:tc>
        <w:tc>
          <w:tcPr/>
          <w:p>
            <w:pPr>
              <w:pStyle w:val="Compact"/>
              <w:jc w:val="left"/>
            </w:pPr>
            <w:r>
              <w:t xml:space="preserve">Support Package</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$28,000,000</w:t>
            </w:r>
          </w:p>
        </w:tc>
      </w:tr>
      <w:tr>
        <w:tc>
          <w:tcPr/>
          <w:p>
            <w:pPr>
              <w:pStyle w:val="Compact"/>
              <w:jc w:val="left"/>
            </w:pPr>
            <w:r>
              <w:t xml:space="preserve">IVA (19% - Colombian Tax)</w:t>
            </w:r>
          </w:p>
        </w:tc>
        <w:tc>
          <w:tcPr/>
          <w:p>
            <w:pPr>
              <w:pStyle w:val="Compact"/>
              <w:jc w:val="right"/>
            </w:pPr>
            <w:r>
              <w:t xml:space="preserve">$5,320,000</w:t>
            </w:r>
          </w:p>
        </w:tc>
      </w:tr>
      <w:tr>
        <w:tc>
          <w:tcPr/>
          <w:p>
            <w:pPr>
              <w:pStyle w:val="Compact"/>
              <w:jc w:val="left"/>
            </w:pPr>
            <w:r>
              <w:t xml:space="preserve">Discount (Early Payment 5%)</w:t>
            </w:r>
          </w:p>
        </w:tc>
        <w:tc>
          <w:tcPr/>
          <w:p>
            <w:pPr>
              <w:pStyle w:val="Compact"/>
              <w:jc w:val="right"/>
            </w:pPr>
            <w:r>
              <w:t xml:space="preserve">-$1,400,000</w:t>
            </w:r>
          </w:p>
        </w:tc>
      </w:tr>
      <w:tr>
        <w:tc>
          <w:tcPr/>
          <w:p>
            <w:pPr>
              <w:pStyle w:val="Compact"/>
              <w:jc w:val="left"/>
            </w:pPr>
            <w:r>
              <w:t xml:space="preserve">TOTAL DUE</w:t>
            </w:r>
          </w:p>
        </w:tc>
        <w:tc>
          <w:tcPr/>
          <w:p>
            <w:pPr>
              <w:pStyle w:val="Compact"/>
              <w:jc w:val="right"/>
            </w:pPr>
            <w:r>
              <w:t xml:space="preserve">$31,920,000</w:t>
            </w:r>
          </w:p>
        </w:tc>
      </w:tr>
    </w:tbl>
    <w:bookmarkStart w:id="24" w:name="payment-terms-conditions"/>
    <w:p>
      <w:pPr>
        <w:pStyle w:val="Heading3"/>
      </w:pPr>
      <w:r>
        <w:t xml:space="preserve">Payment Terms &amp; Conditions</w:t>
      </w:r>
    </w:p>
    <w:p>
      <w:pPr>
        <w:pStyle w:val="FirstParagraph"/>
      </w:pPr>
      <w:r>
        <w:t xml:space="preserve">This Invoice is payable within thirty (30) calendar days from the date of issue. Payment shall be made via bank transfer to the following account: Banco de Bogotá, Account No. 041-234567-8, NIT 901.234.567-8, DigitalCraft Studio, Colombia Bogotá. Alternatively, payment may be made through PSE (Pagos Seguros en Línea) or corporate check made out to DigitalCraft Studio.</w:t>
      </w:r>
    </w:p>
    <w:p>
      <w:pPr>
        <w:pStyle w:val="BodyText"/>
      </w:pPr>
      <w:r>
        <w:t xml:space="preserve">A late payment penalty of 1.5% per month will be applied to any outstanding balance after the due date, in accordance with Colombian commercial law (Código de Comercio). This Invoice constitutes a valid fiscal document under the regulations of the DIAN (Dirección de Impuestos y Aduanas Nacionales) for Colombia Bogotá operations.</w:t>
      </w:r>
    </w:p>
    <w:p>
      <w:pPr>
        <w:pStyle w:val="BodyText"/>
      </w:pPr>
      <w:r>
        <w:t xml:space="preserve">The Web Designer services described herein are governed by the terms of the Master Service Agreement dated May 28, 2025, executed between both parties in Colombia Bogotá. All intellectual property rights to the final deliverables transfer to the client upon full payment of this Invoice.</w:t>
      </w:r>
    </w:p>
    <w:bookmarkEnd w:id="24"/>
    <w:bookmarkStart w:id="25" w:name="important-notes"/>
    <w:p>
      <w:pPr>
        <w:pStyle w:val="Heading3"/>
      </w:pPr>
      <w:r>
        <w:t xml:space="preserve">Important Notes</w:t>
      </w:r>
    </w:p>
    <w:p>
      <w:pPr>
        <w:pStyle w:val="FirstParagraph"/>
      </w:pPr>
      <w:r>
        <w:t xml:space="preserve">1. This Invoice covers all Web Designer services rendered between May 1, 2025, and June 10, 2025, for the corporate website redesign project of Grupo Andino S.A.S.</w:t>
      </w:r>
    </w:p>
    <w:p>
      <w:pPr>
        <w:pStyle w:val="BodyText"/>
      </w:pPr>
      <w:r>
        <w:t xml:space="preserve">2. All prices are quoted in Colombian Pesos (COP) and are inclusive of applicable taxes as stated. The Web Designer team confirms that all deliverables meet the specifications outlined in the approved project scope document.</w:t>
      </w:r>
    </w:p>
    <w:p>
      <w:pPr>
        <w:pStyle w:val="BodyText"/>
      </w:pPr>
      <w:r>
        <w:t xml:space="preserve">3. The client acknowledges receipt of this Invoice and agrees to the terms stated herein. Any disputes regarding this Invoice shall be resolved through the commercial courts of Colombia Bogotá, Cundinamarca, in accordance with Colombian jurisdiction.</w:t>
      </w:r>
    </w:p>
    <w:p>
      <w:pPr>
        <w:pStyle w:val="BodyText"/>
      </w:pPr>
      <w:r>
        <w:t xml:space="preserve">4. DigitalCraft Studio, as the professional Web Designer firm operating in Colombia Bogotá, reserves the right to issue a credit note or amended Invoice in the event of any billing error discovered within fifteen (15) business days of issuance.</w:t>
      </w:r>
    </w:p>
    <w:p>
      <w:pPr>
        <w:pStyle w:val="BodyText"/>
      </w:pPr>
      <w:r>
        <w:t xml:space="preserve">5. This document is valid as a fiscal Invoice under Colombian tax regulations. Please retain this document for your corporate accounting records. The electronic version carries the same legal validity as a printed copy.</w:t>
      </w:r>
    </w:p>
    <w:bookmarkEnd w:id="25"/>
    <w:p>
      <w:pPr>
        <w:pStyle w:val="BodyText"/>
      </w:pPr>
      <w:r>
        <w:rPr>
          <w:bCs/>
          <w:b/>
        </w:rPr>
        <w:t xml:space="preserve">DigitalCraft Studio</w:t>
      </w:r>
      <w:r>
        <w:t xml:space="preserve"> </w:t>
      </w:r>
      <w:r>
        <w:t xml:space="preserve">| Professional Web Designer Services | Colombia Bogotá</w:t>
      </w:r>
    </w:p>
    <w:p>
      <w:pPr>
        <w:pStyle w:val="BodyText"/>
      </w:pPr>
      <w:r>
        <w:t xml:space="preserve">Carrera 15 # 85-42, Of. 301, Chapinero, Colombia Bogotá, Cundinamarca, Colombia</w:t>
      </w:r>
    </w:p>
    <w:p>
      <w:pPr>
        <w:pStyle w:val="BodyText"/>
      </w:pPr>
      <w:r>
        <w:t xml:space="preserve">NIT: 901.234.567-8 | RUT: 9012345678001 | DIAN Registration: Active</w:t>
      </w:r>
    </w:p>
    <w:p>
      <w:pPr>
        <w:pStyle w:val="BodyText"/>
      </w:pPr>
      <w:r>
        <w:t xml:space="preserve">This Invoice was generated electronically on June 12, 2025. For inquiries regarding this Invoice, please contact billing@digitalcraft.co or call +57 (601) 555-0142.</w:t>
      </w:r>
    </w:p>
    <w:p>
      <w:pPr>
        <w:pStyle w:val="BodyText"/>
      </w:pPr>
      <w:r>
        <w:t xml:space="preserve">Thank you for choosing DigitalCraft Studio as your trusted Web Designer partner in Colombia Bogotá. We are committed to delivering exceptional digital experiences that drive your business forward.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Colombia Bogotá</dc:title>
  <dc:creator/>
  <dc:language>en</dc:language>
  <cp:keywords/>
  <dcterms:created xsi:type="dcterms:W3CDTF">2026-10-10T08:03:26Z</dcterms:created>
  <dcterms:modified xsi:type="dcterms:W3CDTF">2026-10-10T08:03:26Z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