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Web</w:t>
      </w:r>
      <w:r>
        <w:t xml:space="preserve"> </w:t>
      </w:r>
      <w:r>
        <w:t xml:space="preserve">Designer</w:t>
      </w:r>
      <w:r>
        <w:t xml:space="preserve"> </w:t>
      </w:r>
      <w:r>
        <w:t xml:space="preserve">Services</w:t>
      </w:r>
      <w:r>
        <w:t xml:space="preserve"> </w:t>
      </w:r>
      <w:r>
        <w:t xml:space="preserve">-</w:t>
      </w:r>
      <w:r>
        <w:t xml:space="preserve"> </w:t>
      </w:r>
      <w:r>
        <w:t xml:space="preserve">Ethiopia</w:t>
      </w:r>
      <w:r>
        <w:t xml:space="preserve"> </w:t>
      </w:r>
      <w:r>
        <w:t xml:space="preserve">Addis</w:t>
      </w:r>
      <w:r>
        <w:t xml:space="preserve"> </w:t>
      </w:r>
      <w:r>
        <w:t xml:space="preserve">Ababa</w:t>
      </w:r>
    </w:p>
    <w:bookmarkStart w:id="20" w:name="digital-horizon-web-studio"/>
    <w:p>
      <w:pPr>
        <w:pStyle w:val="Heading1"/>
      </w:pPr>
      <w:r>
        <w:t xml:space="preserve">Digital Horizon Web Studio</w:t>
      </w:r>
    </w:p>
    <w:p>
      <w:pPr>
        <w:pStyle w:val="FirstParagraph"/>
      </w:pPr>
      <w:r>
        <w:t xml:space="preserve">Professional Web Designer &amp; Digital Solutions</w:t>
      </w:r>
    </w:p>
    <w:p>
      <w:pPr>
        <w:pStyle w:val="BodyText"/>
      </w:pPr>
      <w:r>
        <w:t xml:space="preserve">P.O. Box 1247, Bole Sub-City</w:t>
      </w:r>
    </w:p>
    <w:p>
      <w:pPr>
        <w:pStyle w:val="BodyText"/>
      </w:pPr>
      <w:r>
        <w:t xml:space="preserve">Ethiopia Addis Ababa, 1000</w:t>
      </w:r>
    </w:p>
    <w:p>
      <w:pPr>
        <w:pStyle w:val="BodyText"/>
      </w:pPr>
      <w:r>
        <w:t xml:space="preserve">Tel: +251-11-555-0142 | Email: billing@digitalhorizon.et</w:t>
      </w:r>
    </w:p>
    <w:p>
      <w:pPr>
        <w:pStyle w:val="BodyText"/>
      </w:pPr>
      <w:r>
        <w:t xml:space="preserve">TIN: 0012345678 | VAT Reg. No: ET-2019-445678</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DHS-2024-0847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Project Ref:</w:t>
      </w:r>
      <w:r>
        <w:t xml:space="preserve"> </w:t>
      </w:r>
      <w:r>
        <w:t xml:space="preserve">WHS-2025-031</w:t>
      </w:r>
    </w:p>
    <w:p>
      <w:pPr>
        <w:pStyle w:val="BodyText"/>
      </w:pPr>
      <w:r>
        <w:t xml:space="preserve">Payment Due</w:t>
      </w:r>
    </w:p>
    <w:bookmarkEnd w:id="21"/>
    <w:bookmarkStart w:id="22" w:name="bill-to"/>
    <w:p>
      <w:pPr>
        <w:pStyle w:val="Heading3"/>
      </w:pPr>
      <w:r>
        <w:t xml:space="preserve">Bill To</w:t>
      </w:r>
    </w:p>
    <w:p>
      <w:pPr>
        <w:pStyle w:val="FirstParagraph"/>
      </w:pPr>
      <w:r>
        <w:rPr>
          <w:bCs/>
          <w:b/>
        </w:rPr>
        <w:t xml:space="preserve">Client Name:</w:t>
      </w:r>
      <w:r>
        <w:t xml:space="preserve"> </w:t>
      </w:r>
      <w:r>
        <w:t xml:space="preserve">Habesha Enterprise PLC</w:t>
      </w:r>
    </w:p>
    <w:p>
      <w:pPr>
        <w:pStyle w:val="BodyText"/>
      </w:pPr>
      <w:r>
        <w:rPr>
          <w:bCs/>
          <w:b/>
        </w:rPr>
        <w:t xml:space="preserve">Attn:</w:t>
      </w:r>
      <w:r>
        <w:t xml:space="preserve"> </w:t>
      </w:r>
      <w:r>
        <w:t xml:space="preserve">Mr. Tesfaye Alemu, CEO</w:t>
      </w:r>
    </w:p>
    <w:p>
      <w:pPr>
        <w:pStyle w:val="BodyText"/>
      </w:pPr>
      <w:r>
        <w:rPr>
          <w:bCs/>
          <w:b/>
        </w:rPr>
        <w:t xml:space="preserve">Address:</w:t>
      </w:r>
      <w:r>
        <w:t xml:space="preserve"> </w:t>
      </w:r>
      <w:r>
        <w:t xml:space="preserve">4th Floor, Friendship Building</w:t>
      </w:r>
    </w:p>
    <w:p>
      <w:pPr>
        <w:pStyle w:val="BodyText"/>
      </w:pPr>
      <w:r>
        <w:t xml:space="preserve">Meskel Square, Ethiopia Addis Ababa</w:t>
      </w:r>
    </w:p>
    <w:p>
      <w:pPr>
        <w:pStyle w:val="BodyText"/>
      </w:pPr>
      <w:r>
        <w:rPr>
          <w:bCs/>
          <w:b/>
        </w:rPr>
        <w:t xml:space="preserve">TIN:</w:t>
      </w:r>
      <w:r>
        <w:t xml:space="preserve"> </w:t>
      </w:r>
      <w:r>
        <w:t xml:space="preserve">0098765432</w:t>
      </w:r>
    </w:p>
    <w:p>
      <w:pPr>
        <w:pStyle w:val="BodyText"/>
      </w:pPr>
      <w:r>
        <w:rPr>
          <w:bCs/>
          <w:b/>
        </w:rPr>
        <w:t xml:space="preserve">Email:</w:t>
      </w:r>
      <w:r>
        <w:t xml:space="preserve"> </w:t>
      </w:r>
      <w:r>
        <w:t xml:space="preserve">t.alemu@habeshapl.com</w:t>
      </w:r>
    </w:p>
    <w:p>
      <w:pPr>
        <w:pStyle w:val="BodyText"/>
      </w:pPr>
      <w:r>
        <w:rPr>
          <w:bCs/>
          <w:b/>
        </w:rPr>
        <w:t xml:space="preserve">Phone:</w:t>
      </w:r>
      <w:r>
        <w:t xml:space="preserve"> </w:t>
      </w:r>
      <w:r>
        <w:t xml:space="preserve">+251-911-234-567</w:t>
      </w:r>
    </w:p>
    <w:bookmarkEnd w:id="22"/>
    <w:bookmarkStart w:id="23" w:name="project-details"/>
    <w:p>
      <w:pPr>
        <w:pStyle w:val="Heading3"/>
      </w:pPr>
      <w:r>
        <w:t xml:space="preserve">Project Details</w:t>
      </w:r>
    </w:p>
    <w:p>
      <w:pPr>
        <w:pStyle w:val="FirstParagraph"/>
      </w:pPr>
      <w:r>
        <w:rPr>
          <w:bCs/>
          <w:b/>
        </w:rPr>
        <w:t xml:space="preserve">Service:</w:t>
      </w:r>
      <w:r>
        <w:t xml:space="preserve"> </w:t>
      </w:r>
      <w:r>
        <w:t xml:space="preserve">Full-Stack Web Design &amp; Development</w:t>
      </w:r>
    </w:p>
    <w:p>
      <w:pPr>
        <w:pStyle w:val="BodyText"/>
      </w:pPr>
      <w:r>
        <w:rPr>
          <w:bCs/>
          <w:b/>
        </w:rPr>
        <w:t xml:space="preserve">Web Designer:</w:t>
      </w:r>
      <w:r>
        <w:t xml:space="preserve"> </w:t>
      </w:r>
      <w:r>
        <w:t xml:space="preserve">Selamawit Bekele</w:t>
      </w:r>
    </w:p>
    <w:p>
      <w:pPr>
        <w:pStyle w:val="BodyText"/>
      </w:pPr>
      <w:r>
        <w:rPr>
          <w:bCs/>
          <w:b/>
        </w:rPr>
        <w:t xml:space="preserve">Scope:</w:t>
      </w:r>
      <w:r>
        <w:t xml:space="preserve"> </w:t>
      </w:r>
      <w:r>
        <w:t xml:space="preserve">Corporate Website (12 pages)</w:t>
      </w:r>
    </w:p>
    <w:p>
      <w:pPr>
        <w:pStyle w:val="BodyText"/>
      </w:pPr>
      <w:r>
        <w:rPr>
          <w:bCs/>
          <w:b/>
        </w:rPr>
        <w:t xml:space="preserve">Start Date:</w:t>
      </w:r>
      <w:r>
        <w:t xml:space="preserve"> </w:t>
      </w:r>
      <w:r>
        <w:t xml:space="preserve">01 April 2025</w:t>
      </w:r>
    </w:p>
    <w:p>
      <w:pPr>
        <w:pStyle w:val="BodyText"/>
      </w:pPr>
      <w:r>
        <w:rPr>
          <w:bCs/>
          <w:b/>
        </w:rPr>
        <w:t xml:space="preserve">Completion Date:</w:t>
      </w:r>
      <w:r>
        <w:t xml:space="preserve"> </w:t>
      </w:r>
      <w:r>
        <w:t xml:space="preserve">10 June 2025</w:t>
      </w:r>
    </w:p>
    <w:p>
      <w:pPr>
        <w:pStyle w:val="BodyText"/>
      </w:pPr>
      <w:r>
        <w:rPr>
          <w:bCs/>
          <w:b/>
        </w:rPr>
        <w:t xml:space="preserve">Location:</w:t>
      </w:r>
      <w:r>
        <w:t xml:space="preserve"> </w:t>
      </w:r>
      <w:r>
        <w:t xml:space="preserve">Ethiopia Addis Ababa</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Web Designer Services</w:t>
            </w:r>
          </w:p>
        </w:tc>
        <w:tc>
          <w:tcPr/>
          <w:p>
            <w:pPr>
              <w:pStyle w:val="Compact"/>
              <w:jc w:val="left"/>
            </w:pPr>
            <w:r>
              <w:t xml:space="preserve">Quantity</w:t>
            </w:r>
          </w:p>
        </w:tc>
        <w:tc>
          <w:tcPr/>
          <w:p>
            <w:pPr>
              <w:pStyle w:val="Compact"/>
              <w:jc w:val="left"/>
            </w:pPr>
            <w:r>
              <w:t xml:space="preserve">Unit (ETB)</w:t>
            </w:r>
          </w:p>
        </w:tc>
        <w:tc>
          <w:tcPr/>
          <w:p>
            <w:pPr>
              <w:pStyle w:val="Compact"/>
              <w:jc w:val="left"/>
            </w:pPr>
            <w:r>
              <w:t xml:space="preserve">Amount (ETB)</w:t>
            </w:r>
          </w:p>
        </w:tc>
        <w:tc>
          <w:tcPr/>
          <w:p>
            <w:pPr>
              <w:pStyle w:val="Compact"/>
              <w:jc w:val="left"/>
            </w:pPr>
            <w:r>
              <w:t xml:space="preserve">Date</w:t>
            </w:r>
          </w:p>
        </w:tc>
      </w:tr>
      <w:tr>
        <w:tc>
          <w:tcPr/>
          <w:p>
            <w:pPr>
              <w:pStyle w:val="Compact"/>
              <w:jc w:val="left"/>
            </w:pPr>
            <w:r>
              <w:t xml:space="preserve">1</w:t>
            </w:r>
          </w:p>
        </w:tc>
        <w:tc>
          <w:tcPr/>
          <w:p>
            <w:pPr>
              <w:pStyle w:val="Compact"/>
              <w:jc w:val="left"/>
            </w:pPr>
            <w:r>
              <w:t xml:space="preserve">Website UI/UX Design &amp; Wireframing – Custom layout design for a 12-page corporate website including homepage, about, services, portfolio, team, blog, contact, and four additional service detail pages. Delivered by our senior Web Designer in Ethiopia Addis Ababa.</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c>
          <w:tcPr/>
          <w:p>
            <w:pPr>
              <w:pStyle w:val="Compact"/>
              <w:jc w:val="left"/>
            </w:pPr>
            <w:r>
              <w:t xml:space="preserve">01 Apr – 15 Apr 2025</w:t>
            </w:r>
          </w:p>
        </w:tc>
      </w:tr>
      <w:tr>
        <w:tc>
          <w:tcPr/>
          <w:p>
            <w:pPr>
              <w:pStyle w:val="Compact"/>
              <w:jc w:val="left"/>
            </w:pPr>
            <w:r>
              <w:t xml:space="preserve">2</w:t>
            </w:r>
          </w:p>
        </w:tc>
        <w:tc>
          <w:tcPr/>
          <w:p>
            <w:pPr>
              <w:pStyle w:val="Compact"/>
              <w:jc w:val="left"/>
            </w:pPr>
            <w:r>
              <w:t xml:space="preserve">Front-End Web Development – Responsive HTML5, CSS3, and JavaScript implementation of all designed pages. Mobile-first approach ensuring full compatibility across devices. Performed by the Web Designer team at our Ethiopia Addis Ababa office.</w:t>
            </w:r>
          </w:p>
        </w:tc>
        <w:tc>
          <w:tcPr/>
          <w:p>
            <w:pPr>
              <w:pStyle w:val="Compact"/>
              <w:jc w:val="left"/>
            </w:pPr>
            <w:r>
              <w:t xml:space="preserve">1</w:t>
            </w:r>
          </w:p>
        </w:tc>
        <w:tc>
          <w:tcPr/>
          <w:p>
            <w:pPr>
              <w:pStyle w:val="Compact"/>
              <w:jc w:val="left"/>
            </w:pPr>
            <w:r>
              <w:t xml:space="preserve">68,000.00</w:t>
            </w:r>
          </w:p>
        </w:tc>
        <w:tc>
          <w:tcPr/>
          <w:p>
            <w:pPr>
              <w:pStyle w:val="Compact"/>
              <w:jc w:val="left"/>
            </w:pPr>
            <w:r>
              <w:t xml:space="preserve">68,000.00</w:t>
            </w:r>
          </w:p>
        </w:tc>
        <w:tc>
          <w:tcPr/>
          <w:p>
            <w:pPr>
              <w:pStyle w:val="Compact"/>
              <w:jc w:val="left"/>
            </w:pPr>
            <w:r>
              <w:t xml:space="preserve">16 Apr – 30 May 2025</w:t>
            </w:r>
          </w:p>
        </w:tc>
      </w:tr>
      <w:tr>
        <w:tc>
          <w:tcPr/>
          <w:p>
            <w:pPr>
              <w:pStyle w:val="Compact"/>
              <w:jc w:val="left"/>
            </w:pPr>
            <w:r>
              <w:t xml:space="preserve">3</w:t>
            </w:r>
          </w:p>
        </w:tc>
        <w:tc>
          <w:tcPr/>
          <w:p>
            <w:pPr>
              <w:pStyle w:val="Compact"/>
              <w:jc w:val="left"/>
            </w:pPr>
            <w:r>
              <w:t xml:space="preserve">Back-End Development &amp; CMS Integration – PHP/MySQL database setup, admin panel configuration, content management system (WordPress) installation and customization for the client's editorial team.</w:t>
            </w:r>
          </w:p>
        </w:tc>
        <w:tc>
          <w:tcPr/>
          <w:p>
            <w:pPr>
              <w:pStyle w:val="Compact"/>
              <w:jc w:val="left"/>
            </w:pPr>
            <w:r>
              <w:t xml:space="preserve">1</w:t>
            </w:r>
          </w:p>
        </w:tc>
        <w:tc>
          <w:tcPr/>
          <w:p>
            <w:pPr>
              <w:pStyle w:val="Compact"/>
              <w:jc w:val="left"/>
            </w:pPr>
            <w:r>
              <w:t xml:space="preserve">52,000.00</w:t>
            </w:r>
          </w:p>
        </w:tc>
        <w:tc>
          <w:tcPr/>
          <w:p>
            <w:pPr>
              <w:pStyle w:val="Compact"/>
              <w:jc w:val="left"/>
            </w:pPr>
            <w:r>
              <w:t xml:space="preserve">52,000.00</w:t>
            </w:r>
          </w:p>
        </w:tc>
        <w:tc>
          <w:tcPr/>
          <w:p>
            <w:pPr>
              <w:pStyle w:val="Compact"/>
              <w:jc w:val="left"/>
            </w:pPr>
            <w:r>
              <w:t xml:space="preserve">01 May – 20 May 2025</w:t>
            </w:r>
          </w:p>
        </w:tc>
      </w:tr>
      <w:tr>
        <w:tc>
          <w:tcPr/>
          <w:p>
            <w:pPr>
              <w:pStyle w:val="Compact"/>
              <w:jc w:val="left"/>
            </w:pPr>
            <w:r>
              <w:t xml:space="preserve">4</w:t>
            </w:r>
          </w:p>
        </w:tc>
        <w:tc>
          <w:tcPr/>
          <w:p>
            <w:pPr>
              <w:pStyle w:val="Compact"/>
              <w:jc w:val="left"/>
            </w:pPr>
            <w:r>
              <w:t xml:space="preserve">E-Commerce Module &amp; Payment Gateway – Integration of local Ethiopian payment systems (CBE Birr, Telebirr) and international gateway (PayPal) for the online store section of the website.</w:t>
            </w:r>
          </w:p>
        </w:tc>
        <w:tc>
          <w:tcPr/>
          <w:p>
            <w:pPr>
              <w:pStyle w:val="Compact"/>
              <w:jc w:val="left"/>
            </w:pPr>
            <w:r>
              <w:t xml:space="preserve">1</w:t>
            </w:r>
          </w:p>
        </w:tc>
        <w:tc>
          <w:tcPr/>
          <w:p>
            <w:pPr>
              <w:pStyle w:val="Compact"/>
              <w:jc w:val="left"/>
            </w:pPr>
            <w:r>
              <w:t xml:space="preserve">38,000.00</w:t>
            </w:r>
          </w:p>
        </w:tc>
        <w:tc>
          <w:tcPr/>
          <w:p>
            <w:pPr>
              <w:pStyle w:val="Compact"/>
              <w:jc w:val="left"/>
            </w:pPr>
            <w:r>
              <w:t xml:space="preserve">38,000.00</w:t>
            </w:r>
          </w:p>
        </w:tc>
        <w:tc>
          <w:tcPr/>
          <w:p>
            <w:pPr>
              <w:pStyle w:val="Compact"/>
              <w:jc w:val="left"/>
            </w:pPr>
            <w:r>
              <w:t xml:space="preserve">21 May – 05 Jun 2025</w:t>
            </w:r>
          </w:p>
        </w:tc>
      </w:tr>
      <w:tr>
        <w:tc>
          <w:tcPr/>
          <w:p>
            <w:pPr>
              <w:pStyle w:val="Compact"/>
              <w:jc w:val="left"/>
            </w:pPr>
            <w:r>
              <w:t xml:space="preserve">5</w:t>
            </w:r>
          </w:p>
        </w:tc>
        <w:tc>
          <w:tcPr/>
          <w:p>
            <w:pPr>
              <w:pStyle w:val="Compact"/>
              <w:jc w:val="left"/>
            </w:pPr>
            <w:r>
              <w:t xml:space="preserve">SEO Optimization &amp; Performance Tuning – On-page SEO implementation, meta-tag optimization, image compression, lazy loading, and Core Web Vitals optimization to ensure the website ranks well on search engines.</w:t>
            </w:r>
          </w:p>
        </w:tc>
        <w:tc>
          <w:tcPr/>
          <w:p>
            <w:pPr>
              <w:pStyle w:val="Compact"/>
              <w:jc w:val="left"/>
            </w:pPr>
            <w:r>
              <w:t xml:space="preserve">1</w:t>
            </w:r>
          </w:p>
        </w:tc>
        <w:tc>
          <w:tcPr/>
          <w:p>
            <w:pPr>
              <w:pStyle w:val="Compact"/>
              <w:jc w:val="left"/>
            </w:pPr>
            <w:r>
              <w:t xml:space="preserve">22,000.00</w:t>
            </w:r>
          </w:p>
        </w:tc>
        <w:tc>
          <w:tcPr/>
          <w:p>
            <w:pPr>
              <w:pStyle w:val="Compact"/>
              <w:jc w:val="left"/>
            </w:pPr>
            <w:r>
              <w:t xml:space="preserve">22,000.00</w:t>
            </w:r>
          </w:p>
        </w:tc>
        <w:tc>
          <w:tcPr/>
          <w:p>
            <w:pPr>
              <w:pStyle w:val="Compact"/>
              <w:jc w:val="left"/>
            </w:pPr>
            <w:r>
              <w:t xml:space="preserve">06 Jun – 08 Jun 2025</w:t>
            </w:r>
          </w:p>
        </w:tc>
      </w:tr>
      <w:tr>
        <w:tc>
          <w:tcPr/>
          <w:p>
            <w:pPr>
              <w:pStyle w:val="Compact"/>
              <w:jc w:val="left"/>
            </w:pPr>
            <w:r>
              <w:t xml:space="preserve">6</w:t>
            </w:r>
          </w:p>
        </w:tc>
        <w:tc>
          <w:tcPr/>
          <w:p>
            <w:pPr>
              <w:pStyle w:val="Compact"/>
              <w:jc w:val="left"/>
            </w:pPr>
            <w:r>
              <w:t xml:space="preserve">Quality Assurance, Testing &amp; Deployment – Cross-browser testing, security audit, SSL certificate installation, DNS configuration, and production deployment on a dedicated server hosted in Ethiopia Addis Ababa.</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c>
          <w:tcPr/>
          <w:p>
            <w:pPr>
              <w:pStyle w:val="Compact"/>
              <w:jc w:val="left"/>
            </w:pPr>
            <w:r>
              <w:t xml:space="preserve">09 Jun – 10 Jun 2025</w:t>
            </w:r>
          </w:p>
        </w:tc>
      </w:tr>
      <w:tr>
        <w:tc>
          <w:tcPr/>
          <w:p>
            <w:pPr>
              <w:pStyle w:val="Compact"/>
              <w:jc w:val="left"/>
            </w:pPr>
            <w:r>
              <w:t xml:space="preserve">7</w:t>
            </w:r>
          </w:p>
        </w:tc>
        <w:tc>
          <w:tcPr/>
          <w:p>
            <w:pPr>
              <w:pStyle w:val="Compact"/>
              <w:jc w:val="left"/>
            </w:pPr>
            <w:r>
              <w:t xml:space="preserve">Training &amp; Documentation – Two-day on-site training session for the client's staff on CMS usage, content updates, and basic troubleshooting. Comprehensive user manual and technical documentation provided.</w:t>
            </w:r>
          </w:p>
        </w:tc>
        <w:tc>
          <w:tcPr/>
          <w:p>
            <w:pPr>
              <w:pStyle w:val="Compact"/>
              <w:jc w:val="left"/>
            </w:pPr>
            <w:r>
              <w:t xml:space="preserve">2</w:t>
            </w:r>
          </w:p>
        </w:tc>
        <w:tc>
          <w:tcPr/>
          <w:p>
            <w:pPr>
              <w:pStyle w:val="Compact"/>
              <w:jc w:val="left"/>
            </w:pPr>
            <w:r>
              <w:t xml:space="preserve">8,000.00</w:t>
            </w:r>
          </w:p>
        </w:tc>
        <w:tc>
          <w:tcPr/>
          <w:p>
            <w:pPr>
              <w:pStyle w:val="Compact"/>
              <w:jc w:val="left"/>
            </w:pPr>
            <w:r>
              <w:t xml:space="preserve">16,000.00</w:t>
            </w:r>
          </w:p>
        </w:tc>
        <w:tc>
          <w:tcPr/>
          <w:p>
            <w:pPr>
              <w:pStyle w:val="Compact"/>
              <w:jc w:val="left"/>
            </w:pPr>
            <w:r>
              <w:t xml:space="preserve">11 Jun – 12 Jun 2025</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256,000.00 ETB</w:t>
            </w:r>
          </w:p>
        </w:tc>
      </w:tr>
      <w:tr>
        <w:tc>
          <w:tcPr/>
          <w:p>
            <w:pPr>
              <w:pStyle w:val="Compact"/>
              <w:jc w:val="left"/>
            </w:pPr>
            <w:r>
              <w:t xml:space="preserve">VAT (15% – Ethiopian Revenue Authority)</w:t>
            </w:r>
          </w:p>
        </w:tc>
        <w:tc>
          <w:tcPr/>
          <w:p>
            <w:pPr>
              <w:pStyle w:val="Compact"/>
              <w:jc w:val="left"/>
            </w:pPr>
            <w:r>
              <w:t xml:space="preserve">38,400.00 ETB</w:t>
            </w:r>
          </w:p>
        </w:tc>
      </w:tr>
      <w:tr>
        <w:tc>
          <w:tcPr/>
          <w:p>
            <w:pPr>
              <w:pStyle w:val="Compact"/>
              <w:jc w:val="left"/>
            </w:pPr>
            <w:r>
              <w:t xml:space="preserve">Discount (Early Payment – 5%)</w:t>
            </w:r>
          </w:p>
        </w:tc>
        <w:tc>
          <w:tcPr/>
          <w:p>
            <w:pPr>
              <w:pStyle w:val="Compact"/>
              <w:jc w:val="left"/>
            </w:pPr>
            <w:r>
              <w:t xml:space="preserve">-12,800.00 ETB</w:t>
            </w:r>
          </w:p>
        </w:tc>
      </w:tr>
      <w:tr>
        <w:tc>
          <w:tcPr/>
          <w:p>
            <w:pPr>
              <w:pStyle w:val="Compact"/>
              <w:jc w:val="left"/>
            </w:pPr>
            <w:r>
              <w:t xml:space="preserve">GRAND TOTAL</w:t>
            </w:r>
          </w:p>
        </w:tc>
        <w:tc>
          <w:tcPr/>
          <w:p>
            <w:pPr>
              <w:pStyle w:val="Compact"/>
              <w:jc w:val="left"/>
            </w:pPr>
            <w:r>
              <w:t xml:space="preserve">281,600.00 ETB</w:t>
            </w:r>
          </w:p>
        </w:tc>
      </w:tr>
    </w:tbl>
    <w:bookmarkStart w:id="24" w:name="invoice-notes-important-information"/>
    <w:p>
      <w:pPr>
        <w:pStyle w:val="Heading3"/>
      </w:pPr>
      <w:r>
        <w:t xml:space="preserve">Invoice Notes &amp; Important Information</w:t>
      </w:r>
    </w:p>
    <w:p>
      <w:pPr>
        <w:pStyle w:val="FirstParagraph"/>
      </w:pPr>
      <w:r>
        <w:t xml:space="preserve">This Invoice is issued by Digital Horizon Web Studio, a registered Web Designer and digital agency operating in Ethiopia Addis Ababa. All services rendered under this Invoice were performed in accordance with the signed Service Agreement dated 28 March 2025 (Ref: SA-2025-019).</w:t>
      </w:r>
    </w:p>
    <w:p>
      <w:pPr>
        <w:pStyle w:val="BodyText"/>
      </w:pPr>
      <w:r>
        <w:t xml:space="preserve">The total amount of</w:t>
      </w:r>
      <w:r>
        <w:t xml:space="preserve"> </w:t>
      </w:r>
      <w:r>
        <w:rPr>
          <w:bCs/>
          <w:b/>
        </w:rPr>
        <w:t xml:space="preserve">281,600.00 Ethiopian Birr (ETB)</w:t>
      </w:r>
      <w:r>
        <w:t xml:space="preserve"> </w:t>
      </w:r>
      <w:r>
        <w:t xml:space="preserve">is payable within fourteen (14) calendar days from the Invoice date. Please reference Invoice number</w:t>
      </w:r>
      <w:r>
        <w:t xml:space="preserve"> </w:t>
      </w:r>
      <w:r>
        <w:rPr>
          <w:bCs/>
          <w:b/>
        </w:rPr>
        <w:t xml:space="preserve">DHS-2024-0847</w:t>
      </w:r>
      <w:r>
        <w:t xml:space="preserve"> </w:t>
      </w:r>
      <w:r>
        <w:t xml:space="preserve">in all correspondence and payment transactions.</w:t>
      </w:r>
    </w:p>
    <w:p>
      <w:pPr>
        <w:pStyle w:val="BodyText"/>
      </w:pPr>
      <w:r>
        <w:t xml:space="preserve">A 5% early payment discount has been applied as per the terms outlined in Section 7 of the Service Agreement. This discount is valid only if full payment is received before 25 June 2025.</w:t>
      </w:r>
    </w:p>
    <w:p>
      <w:pPr>
        <w:pStyle w:val="BodyText"/>
      </w:pPr>
      <w:r>
        <w:t xml:space="preserve">All Web Designer services listed in this Invoice include a 90-day post-delivery warranty covering bug fixes and minor adjustments at no additional cost. Major feature additions or redesigns will be quoted separately.</w:t>
      </w:r>
    </w:p>
    <w:bookmarkEnd w:id="24"/>
    <w:bookmarkStart w:id="25" w:name="bank-payment-details"/>
    <w:p>
      <w:pPr>
        <w:pStyle w:val="Heading3"/>
      </w:pPr>
      <w:r>
        <w:t xml:space="preserve">Bank Payment Details</w:t>
      </w:r>
    </w:p>
    <w:p>
      <w:pPr>
        <w:pStyle w:val="FirstParagraph"/>
      </w:pPr>
      <w:r>
        <w:rPr>
          <w:bCs/>
          <w:b/>
        </w:rPr>
        <w:t xml:space="preserve">Bank:</w:t>
      </w:r>
      <w:r>
        <w:t xml:space="preserve"> </w:t>
      </w:r>
      <w:r>
        <w:t xml:space="preserve">Commercial Bank of Ethiopia</w:t>
      </w:r>
    </w:p>
    <w:p>
      <w:pPr>
        <w:pStyle w:val="BodyText"/>
      </w:pPr>
      <w:r>
        <w:rPr>
          <w:bCs/>
          <w:b/>
        </w:rPr>
        <w:t xml:space="preserve">Branch:</w:t>
      </w:r>
      <w:r>
        <w:t xml:space="preserve"> </w:t>
      </w:r>
      <w:r>
        <w:t xml:space="preserve">Bole Sub-City Branch, Ethiopia Addis Ababa</w:t>
      </w:r>
    </w:p>
    <w:p>
      <w:pPr>
        <w:pStyle w:val="BodyText"/>
      </w:pPr>
      <w:r>
        <w:rPr>
          <w:bCs/>
          <w:b/>
        </w:rPr>
        <w:t xml:space="preserve">Account Name:</w:t>
      </w:r>
      <w:r>
        <w:t xml:space="preserve"> </w:t>
      </w:r>
      <w:r>
        <w:t xml:space="preserve">Digital Horizon Web Studio PLC</w:t>
      </w:r>
    </w:p>
    <w:p>
      <w:pPr>
        <w:pStyle w:val="BodyText"/>
      </w:pPr>
      <w:r>
        <w:rPr>
          <w:bCs/>
          <w:b/>
        </w:rPr>
        <w:t xml:space="preserve">Account No:</w:t>
      </w:r>
      <w:r>
        <w:t xml:space="preserve"> </w:t>
      </w:r>
      <w:r>
        <w:t xml:space="preserve">1000-1234-5678-9012</w:t>
      </w:r>
    </w:p>
    <w:p>
      <w:pPr>
        <w:pStyle w:val="BodyText"/>
      </w:pPr>
      <w:r>
        <w:rPr>
          <w:bCs/>
          <w:b/>
        </w:rPr>
        <w:t xml:space="preserve">SWIFT Code:</w:t>
      </w:r>
      <w:r>
        <w:t xml:space="preserve"> </w:t>
      </w:r>
      <w:r>
        <w:t xml:space="preserve">CBEET2X</w:t>
      </w:r>
    </w:p>
    <w:p>
      <w:pPr>
        <w:pStyle w:val="BodyText"/>
      </w:pPr>
      <w:r>
        <w:rPr>
          <w:bCs/>
          <w:b/>
        </w:rPr>
        <w:t xml:space="preserve">IBAN:</w:t>
      </w:r>
      <w:r>
        <w:t xml:space="preserve"> </w:t>
      </w:r>
      <w:r>
        <w:t xml:space="preserve">ET30 CBE0 0012 3456 7890 12</w:t>
      </w:r>
    </w:p>
    <w:bookmarkEnd w:id="25"/>
    <w:bookmarkStart w:id="26" w:name="alternative-payment-methods"/>
    <w:p>
      <w:pPr>
        <w:pStyle w:val="Heading3"/>
      </w:pPr>
      <w:r>
        <w:t xml:space="preserve">Alternative Payment Methods</w:t>
      </w:r>
    </w:p>
    <w:p>
      <w:pPr>
        <w:pStyle w:val="FirstParagraph"/>
      </w:pPr>
      <w:r>
        <w:rPr>
          <w:bCs/>
          <w:b/>
        </w:rPr>
        <w:t xml:space="preserve">CBE Birr:</w:t>
      </w:r>
      <w:r>
        <w:t xml:space="preserve"> </w:t>
      </w:r>
      <w:r>
        <w:t xml:space="preserve">+251-911-555-0142</w:t>
      </w:r>
    </w:p>
    <w:p>
      <w:pPr>
        <w:pStyle w:val="BodyText"/>
      </w:pPr>
      <w:r>
        <w:rPr>
          <w:bCs/>
          <w:b/>
        </w:rPr>
        <w:t xml:space="preserve">Telebirr:</w:t>
      </w:r>
      <w:r>
        <w:t xml:space="preserve"> </w:t>
      </w:r>
      <w:r>
        <w:t xml:space="preserve">+251-911-555-0142</w:t>
      </w:r>
    </w:p>
    <w:p>
      <w:pPr>
        <w:pStyle w:val="BodyText"/>
      </w:pPr>
      <w:r>
        <w:rPr>
          <w:bCs/>
          <w:b/>
        </w:rPr>
        <w:t xml:space="preserve">Amole:</w:t>
      </w:r>
      <w:r>
        <w:t xml:space="preserve"> </w:t>
      </w:r>
      <w:r>
        <w:t xml:space="preserve">+251-911-555-0142</w:t>
      </w:r>
    </w:p>
    <w:p>
      <w:pPr>
        <w:pStyle w:val="BodyText"/>
      </w:pPr>
      <w:r>
        <w:rPr>
          <w:bCs/>
          <w:b/>
        </w:rPr>
        <w:t xml:space="preserve">International Wire:</w:t>
      </w:r>
      <w:r>
        <w:t xml:space="preserve"> </w:t>
      </w:r>
      <w:r>
        <w:t xml:space="preserve">Via CBE SWIFT</w:t>
      </w:r>
    </w:p>
    <w:p>
      <w:pPr>
        <w:pStyle w:val="BodyText"/>
      </w:pPr>
      <w:r>
        <w:rPr>
          <w:bCs/>
          <w:b/>
        </w:rPr>
        <w:t xml:space="preserve">Cheque:</w:t>
      </w:r>
      <w:r>
        <w:t xml:space="preserve"> </w:t>
      </w:r>
      <w:r>
        <w:t xml:space="preserve">Payable to "Digital Horizon Web Studio PLC"</w:t>
      </w:r>
    </w:p>
    <w:bookmarkEnd w:id="26"/>
    <w:bookmarkStart w:id="27" w:name="terms-conditions"/>
    <w:p>
      <w:pPr>
        <w:pStyle w:val="Heading3"/>
      </w:pPr>
      <w:r>
        <w:t xml:space="preserve">Terms &amp; Conditions</w:t>
      </w:r>
    </w:p>
    <w:p>
      <w:pPr>
        <w:numPr>
          <w:ilvl w:val="0"/>
          <w:numId w:val="1001"/>
        </w:numPr>
        <w:pStyle w:val="Compact"/>
      </w:pPr>
      <w:r>
        <w:t xml:space="preserve">This Invoice is valid for 30 days from the date of issue. After the due date, a late payment penalty of 2% per month will be applied to the outstanding balance.</w:t>
      </w:r>
    </w:p>
    <w:p>
      <w:pPr>
        <w:numPr>
          <w:ilvl w:val="0"/>
          <w:numId w:val="1001"/>
        </w:numPr>
        <w:pStyle w:val="Compact"/>
      </w:pPr>
      <w:r>
        <w:t xml:space="preserve">All Web Designer intellectual property, including source code, design files, and documentation, will be transferred to the client upon full and final payment of this Invoice.</w:t>
      </w:r>
    </w:p>
    <w:p>
      <w:pPr>
        <w:numPr>
          <w:ilvl w:val="0"/>
          <w:numId w:val="1001"/>
        </w:numPr>
        <w:pStyle w:val="Compact"/>
      </w:pPr>
      <w:r>
        <w:t xml:space="preserve">The Web Designer retains the right to display the completed project in their portfolio unless a non-disclosure agreement is in place.</w:t>
      </w:r>
    </w:p>
    <w:p>
      <w:pPr>
        <w:numPr>
          <w:ilvl w:val="0"/>
          <w:numId w:val="1001"/>
        </w:numPr>
        <w:pStyle w:val="Compact"/>
      </w:pPr>
      <w:r>
        <w:t xml:space="preserve">Any disputes arising from this Invoice shall be resolved through the Ethiopian Commercial Courts in Addis Ababa, in accordance with the Ethiopian Commercial Code.</w:t>
      </w:r>
    </w:p>
    <w:p>
      <w:pPr>
        <w:numPr>
          <w:ilvl w:val="0"/>
          <w:numId w:val="1001"/>
        </w:numPr>
        <w:pStyle w:val="Compact"/>
      </w:pPr>
      <w:r>
        <w:t xml:space="preserve">Third-party licensing costs (domain registration, hosting, premium plugins) are not included in this Invoice and are billed separately at cost.</w:t>
      </w:r>
    </w:p>
    <w:p>
      <w:pPr>
        <w:numPr>
          <w:ilvl w:val="0"/>
          <w:numId w:val="1001"/>
        </w:numPr>
        <w:pStyle w:val="Compact"/>
      </w:pPr>
      <w:r>
        <w:t xml:space="preserve">This Invoice must be stamped and signed by an authorized representative of the client for VAT compliance under Ethiopian tax law.</w:t>
      </w:r>
    </w:p>
    <w:bookmarkEnd w:id="27"/>
    <w:p>
      <w:pPr>
        <w:pStyle w:val="FirstParagraph"/>
      </w:pPr>
      <w:r>
        <w:rPr>
          <w:bCs/>
          <w:b/>
        </w:rPr>
        <w:t xml:space="preserve">Digital Horizon Web Studio PLC</w:t>
      </w:r>
      <w:r>
        <w:t xml:space="preserve"> </w:t>
      </w:r>
      <w:r>
        <w:t xml:space="preserve">| Professional Web Designer Services | Ethiopia Addis Ababa</w:t>
      </w:r>
    </w:p>
    <w:p>
      <w:pPr>
        <w:pStyle w:val="BodyText"/>
      </w:pPr>
      <w:r>
        <w:t xml:space="preserve">Registered with the Ministry of Trade &amp; Regional Integration, Ethiopia | TIN: 0012345678</w:t>
      </w:r>
    </w:p>
    <w:p>
      <w:pPr>
        <w:pStyle w:val="BodyText"/>
      </w:pPr>
      <w:r>
        <w:t xml:space="preserve">This Invoice was generated electronically and is valid without a physical stamp. For verification, contact billing@digitalhorizon.et or call +251-11-555-0142.</w:t>
      </w:r>
    </w:p>
    <w:p>
      <w:pPr>
        <w:pStyle w:val="BodyText"/>
      </w:pPr>
      <w:r>
        <w:t xml:space="preserve">Thank you for choosing our Web Designer services in Ethiopia Addis Ababa. We appreciate your business and look forward to continuing our partnership.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Web Designer Services - Ethiopia Addis Ababa</dc:title>
  <dc:creator/>
  <dc:language>en</dc:language>
  <cp:keywords/>
  <dcterms:created xsi:type="dcterms:W3CDTF">2026-10-10T03:37:57Z</dcterms:created>
  <dcterms:modified xsi:type="dcterms:W3CDTF">2026-10-10T03:37:57Z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