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ixelcraft-digital-studio"/>
    <w:p>
      <w:pPr>
        <w:pStyle w:val="Heading1"/>
      </w:pPr>
      <w:r>
        <w:t xml:space="preserve">PixelCraft Digital Studio</w:t>
      </w:r>
    </w:p>
    <w:p>
      <w:pPr>
        <w:pStyle w:val="FirstParagraph"/>
      </w:pPr>
      <w:r>
        <w:t xml:space="preserve">Web Design &amp; Development Agency</w:t>
      </w:r>
    </w:p>
    <w:p>
      <w:pPr>
        <w:pStyle w:val="BodyText"/>
      </w:pPr>
      <w:r>
        <w:t xml:space="preserve">402, Skyline Tower, Bandra-Kurla Complex</w:t>
      </w:r>
    </w:p>
    <w:p>
      <w:pPr>
        <w:pStyle w:val="BodyText"/>
      </w:pPr>
      <w:r>
        <w:t xml:space="preserve">Bandra East, Mumbai, Maharashtra – 400051, India</w:t>
      </w:r>
    </w:p>
    <w:p>
      <w:pPr>
        <w:pStyle w:val="BodyText"/>
      </w:pPr>
      <w:r>
        <w:t xml:space="preserve">GSTIN: 27AAXCP1234F1Z5</w:t>
      </w:r>
    </w:p>
    <w:p>
      <w:pPr>
        <w:pStyle w:val="BodyText"/>
      </w:pPr>
      <w:r>
        <w:t xml:space="preserve">Email: billing@pixelcraftmumbai.in | Phone: +91-98200-XXXXX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PC/2025/WD/0047</w:t>
      </w:r>
    </w:p>
    <w:p>
      <w:pPr>
        <w:pStyle w:val="BodyText"/>
      </w:pPr>
      <w:r>
        <w:rPr>
          <w:bCs/>
          <w:b/>
        </w:rPr>
        <w:t xml:space="preserve">Date of Invoice: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Mumbai, Maharashtra, India</w:t>
      </w:r>
    </w:p>
    <w:p>
      <w:pPr>
        <w:pStyle w:val="BodyText"/>
      </w:pPr>
      <w:r>
        <w:t xml:space="preserve">GST Compliant</w:t>
      </w:r>
    </w:p>
    <w:bookmarkEnd w:id="21"/>
    <w:bookmarkStart w:id="22" w:name="billed-to-client"/>
    <w:p>
      <w:pPr>
        <w:pStyle w:val="Heading3"/>
      </w:pPr>
      <w:r>
        <w:t xml:space="preserve">Billed To (Client)</w:t>
      </w:r>
    </w:p>
    <w:p>
      <w:pPr>
        <w:pStyle w:val="FirstParagraph"/>
      </w:pPr>
      <w:r>
        <w:rPr>
          <w:bCs/>
          <w:b/>
        </w:rPr>
        <w:t xml:space="preserve">Mr. Rajesh Sharma</w:t>
      </w:r>
    </w:p>
    <w:p>
      <w:pPr>
        <w:pStyle w:val="BodyText"/>
      </w:pPr>
      <w:r>
        <w:t xml:space="preserve">Sharma Enterprises Pvt. Ltd.</w:t>
      </w:r>
    </w:p>
    <w:p>
      <w:pPr>
        <w:pStyle w:val="BodyText"/>
      </w:pPr>
      <w:r>
        <w:t xml:space="preserve">18, Nariman Point, Fort District</w:t>
      </w:r>
    </w:p>
    <w:p>
      <w:pPr>
        <w:pStyle w:val="BodyText"/>
      </w:pPr>
      <w:r>
        <w:t xml:space="preserve">Mumbai, Maharashtra – 400021, India</w:t>
      </w:r>
    </w:p>
    <w:p>
      <w:pPr>
        <w:pStyle w:val="BodyText"/>
      </w:pPr>
      <w:r>
        <w:t xml:space="preserve">GSTIN: 27AAACS5678K1Z2</w:t>
      </w:r>
    </w:p>
    <w:p>
      <w:pPr>
        <w:pStyle w:val="BodyText"/>
      </w:pPr>
      <w:r>
        <w:t xml:space="preserve">Contact: +91-98700-XXXXX</w:t>
      </w:r>
    </w:p>
    <w:bookmarkEnd w:id="22"/>
    <w:bookmarkStart w:id="23" w:name="service-provider"/>
    <w:p>
      <w:pPr>
        <w:pStyle w:val="Heading3"/>
      </w:pPr>
      <w:r>
        <w:t xml:space="preserve">Service Provider</w:t>
      </w:r>
    </w:p>
    <w:p>
      <w:pPr>
        <w:pStyle w:val="FirstParagraph"/>
      </w:pPr>
      <w:r>
        <w:rPr>
          <w:bCs/>
          <w:b/>
        </w:rPr>
        <w:t xml:space="preserve">PixelCraft Digital Studio</w:t>
      </w:r>
    </w:p>
    <w:p>
      <w:pPr>
        <w:pStyle w:val="BodyText"/>
      </w:pPr>
      <w:r>
        <w:t xml:space="preserve">Lead Web Designer: Ananya Deshpande</w:t>
      </w:r>
    </w:p>
    <w:p>
      <w:pPr>
        <w:pStyle w:val="BodyText"/>
      </w:pPr>
      <w:r>
        <w:t xml:space="preserve">402, Skyline Tower, BKC</w:t>
      </w:r>
    </w:p>
    <w:p>
      <w:pPr>
        <w:pStyle w:val="BodyText"/>
      </w:pPr>
      <w:r>
        <w:t xml:space="preserve">Bandra East, Mumbai, Maharashtra – 400051, India</w:t>
      </w:r>
    </w:p>
    <w:p>
      <w:pPr>
        <w:pStyle w:val="BodyText"/>
      </w:pPr>
      <w:r>
        <w:t xml:space="preserve">Udyam Registration: UDY-MH-01-00XXXXX</w:t>
      </w:r>
    </w:p>
    <w:p>
      <w:pPr>
        <w:pStyle w:val="BodyText"/>
      </w:pPr>
      <w:r>
        <w:t xml:space="preserve">Bank: HDFC Bank, BKC Branch, Mumbai</w:t>
      </w:r>
    </w:p>
    <w:p>
      <w:pPr>
        <w:pStyle w:val="BodyText"/>
      </w:pPr>
      <w:r>
        <w:t xml:space="preserve">Account No: XXXX-XXXX-5678 | IFSC: HDFC0000123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Web Design Service</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Custom Website Design &amp; UI/UX Development – A complete responsive web design package including wireframing, mockups, and interactive prototypes for a 12-page corporate website. The Web Designer has crafted a modern, mobile-first design tailored to the Mumbai business audience.</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Front-End Web Development – Conversion of the approved Web Designer mockups into fully functional HTML5, CSS3, and JavaScript code. Includes cross-browser compatibility testing and responsive layout implementation for all screen sizes.</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Back-End Integration &amp; CMS Setup – Configuration of WordPress CMS with custom plugin development, database setup, and secure user authentication. The Web Designer has ensured all backend systems are hosted on Indian servers for optimal latency in Mumbai and across India.</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SEO Optimization &amp; Performance Tuning – On-page SEO implementation, meta-tag optimization, image compression, and Core Web Vitals improvement. The Web Designer has optimized the site to rank effectively in local Mumbai search results.</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Content Management Training &amp; Documentation – A 3-hour on-site training session at the client's Nariman Point office in Mumbai, covering CMS usage, content updates, and basic troubleshooting. Includes a 40-page illustrated user manual.</w:t>
            </w:r>
          </w:p>
        </w:tc>
        <w:tc>
          <w:tcPr/>
          <w:p>
            <w:pPr>
              <w:pStyle w:val="Compact"/>
              <w:jc w:val="left"/>
            </w:pPr>
            <w:r>
              <w:t xml:space="preserve">998314</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Post-Launch Support &amp; Maintenance (3 Months) – Ongoing support from the Web Designer team including bug fixes, minor design adjustments, security patching, and monthly performance reports for a period of three months post-deployment.</w:t>
            </w:r>
          </w:p>
        </w:tc>
        <w:tc>
          <w:tcPr/>
          <w:p>
            <w:pPr>
              <w:pStyle w:val="Compact"/>
              <w:jc w:val="left"/>
            </w:pPr>
            <w:r>
              <w:t xml:space="preserve">998314</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(INR)</w:t>
            </w:r>
          </w:p>
        </w:tc>
        <w:tc>
          <w:tcPr/>
          <w:p>
            <w:pPr>
              <w:pStyle w:val="Compact"/>
              <w:jc w:val="left"/>
            </w:pPr>
            <w:r>
              <w:rPr>
                <w:bCs/>
                <w:b/>
              </w:rPr>
              <w:t xml:space="preserve">5,06,000.00</w:t>
            </w:r>
          </w:p>
        </w:tc>
      </w:tr>
      <w:tr>
        <w:tc>
          <w:tcPr/>
          <w:p>
            <w:pPr>
              <w:pStyle w:val="Compact"/>
              <w:jc w:val="left"/>
            </w:pPr>
            <w:r>
              <w:t xml:space="preserve">GST @ 18% (CGST 9% + SGST 9%)</w:t>
            </w:r>
          </w:p>
        </w:tc>
        <w:tc>
          <w:tcPr/>
          <w:p>
            <w:pPr>
              <w:pStyle w:val="Compact"/>
              <w:jc w:val="left"/>
            </w:pPr>
            <w:r>
              <w:t xml:space="preserve">91,080.00</w:t>
            </w:r>
          </w:p>
        </w:tc>
      </w:tr>
      <w:tr>
        <w:tc>
          <w:tcPr/>
          <w:p>
            <w:pPr>
              <w:pStyle w:val="Compact"/>
              <w:jc w:val="left"/>
            </w:pPr>
            <w:r>
              <w:t xml:space="preserve">Less: Advance Received (Invoice PC/2025/WD/0046)</w:t>
            </w:r>
          </w:p>
        </w:tc>
        <w:tc>
          <w:tcPr/>
          <w:p>
            <w:pPr>
              <w:pStyle w:val="Compact"/>
              <w:jc w:val="left"/>
            </w:pPr>
            <w:r>
              <w:t xml:space="preserve">(1,50,000.00)</w:t>
            </w:r>
          </w:p>
        </w:tc>
      </w:tr>
      <w:tr>
        <w:tc>
          <w:tcPr/>
          <w:p>
            <w:pPr>
              <w:pStyle w:val="Compact"/>
              <w:jc w:val="left"/>
            </w:pPr>
            <w:r>
              <w:t xml:space="preserve">Net Payable Amount (INR)</w:t>
            </w:r>
          </w:p>
        </w:tc>
        <w:tc>
          <w:tcPr/>
          <w:p>
            <w:pPr>
              <w:pStyle w:val="Compact"/>
              <w:jc w:val="left"/>
            </w:pPr>
            <w:r>
              <w:t xml:space="preserve">4,47,080.00</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 15 days from the date of issue, i.e., on or before 30 June 2025.</w:t>
      </w:r>
    </w:p>
    <w:p>
      <w:pPr>
        <w:numPr>
          <w:ilvl w:val="0"/>
          <w:numId w:val="1001"/>
        </w:numPr>
        <w:pStyle w:val="Compact"/>
      </w:pPr>
      <w:r>
        <w:t xml:space="preserve">Payment may be made via NEFT/RTGS/IMPS to the HDFC Bank account mentioned above, or via cheque drawn on any bank in Mumbai, India.</w:t>
      </w:r>
    </w:p>
    <w:p>
      <w:pPr>
        <w:numPr>
          <w:ilvl w:val="0"/>
          <w:numId w:val="1001"/>
        </w:numPr>
        <w:pStyle w:val="Compact"/>
      </w:pPr>
      <w:r>
        <w:t xml:space="preserve">A late payment penalty of 1.5% per month (or part thereof) shall be applicable on the outstanding amount as per the terms agreed upon in the master service contract.</w:t>
      </w:r>
    </w:p>
    <w:p>
      <w:pPr>
        <w:numPr>
          <w:ilvl w:val="0"/>
          <w:numId w:val="1001"/>
        </w:numPr>
        <w:pStyle w:val="Compact"/>
      </w:pPr>
      <w:r>
        <w:t xml:space="preserve">This Invoice is valid for 30 days from the date of issue. After this period, the Web Designer reserves the right to revise the quoted rates.</w:t>
      </w:r>
    </w:p>
    <w:p>
      <w:pPr>
        <w:numPr>
          <w:ilvl w:val="0"/>
          <w:numId w:val="1001"/>
        </w:numPr>
        <w:pStyle w:val="Compact"/>
      </w:pPr>
      <w:r>
        <w:t xml:space="preserve">All services rendered are subject to the Indian Information Technology Act, 2000, and applicable GST regulations as enforced by the Government of India.</w:t>
      </w:r>
    </w:p>
    <w:p>
      <w:pPr>
        <w:numPr>
          <w:ilvl w:val="0"/>
          <w:numId w:val="1001"/>
        </w:numPr>
        <w:pStyle w:val="Compact"/>
      </w:pPr>
      <w:r>
        <w:t xml:space="preserve">Any disputes arising from this Invoice shall be subject to the exclusive jurisdiction of the competent courts in Mumbai, Maharashtra, India.</w:t>
      </w:r>
    </w:p>
    <w:bookmarkEnd w:id="24"/>
    <w:bookmarkStart w:id="25" w:name="additional-notes"/>
    <w:p>
      <w:pPr>
        <w:pStyle w:val="Heading3"/>
      </w:pPr>
      <w:r>
        <w:t xml:space="preserve">Additional Notes</w:t>
      </w:r>
    </w:p>
    <w:p>
      <w:pPr>
        <w:pStyle w:val="FirstParagraph"/>
      </w:pPr>
      <w:r>
        <w:t xml:space="preserve">1. This Invoice has been generated in accordance with the GST (Goods and Services Tax) rules applicable in India. The Web Designer, PixelCraft Digital Studio, is a registered GST service provider in Mumbai, Maharashtra.</w:t>
      </w:r>
    </w:p>
    <w:p>
      <w:pPr>
        <w:pStyle w:val="BodyText"/>
      </w:pPr>
      <w:r>
        <w:t xml:space="preserve">2. The total project duration for the web design engagement was 8 weeks, commencing on 15 April 2025 and concluding on 30 May 2025. All deliverables were handed over to the client on 28 May 2025.</w:t>
      </w:r>
    </w:p>
    <w:p>
      <w:pPr>
        <w:pStyle w:val="BodyText"/>
      </w:pPr>
      <w:r>
        <w:t xml:space="preserve">3. The Web Designer has ensured that all design assets, source code, and documentation are the exclusive intellectual property of the client upon full and final payment of this Invoice.</w:t>
      </w:r>
    </w:p>
    <w:p>
      <w:pPr>
        <w:pStyle w:val="BodyText"/>
      </w:pPr>
      <w:r>
        <w:t xml:space="preserve">4. For any queries regarding this Invoice or the web design services rendered, please contact our billing department at Mumbai office during business hours (Monday to Saturday, 10:00 AM to 6:30 PM IST).</w:t>
      </w:r>
    </w:p>
    <w:p>
      <w:pPr>
        <w:pStyle w:val="BodyText"/>
      </w:pPr>
      <w:r>
        <w:t xml:space="preserve">5. This is a computer-generated Invoice and does not require a physical signature. A digital copy sent via email to the client's registered address in Mumbai shall be considered valid and legally binding.</w:t>
      </w:r>
    </w:p>
    <w:bookmarkEnd w:id="25"/>
    <w:p>
      <w:pPr>
        <w:pStyle w:val="BodyText"/>
      </w:pPr>
      <w:r>
        <w:rPr>
          <w:bCs/>
          <w:b/>
        </w:rPr>
        <w:t xml:space="preserve">PixelCraft Digital Studio</w:t>
      </w:r>
      <w:r>
        <w:t xml:space="preserve"> </w:t>
      </w:r>
      <w:r>
        <w:t xml:space="preserve">| Web Design &amp; Development | Mumbai, India</w:t>
      </w:r>
    </w:p>
    <w:p>
      <w:pPr>
        <w:pStyle w:val="BodyText"/>
      </w:pPr>
      <w:r>
        <w:t xml:space="preserve">GSTIN: 27AAXCP1234F1Z5 | CIN: U72900MH2019PTC3XXXXX</w:t>
      </w:r>
    </w:p>
    <w:p>
      <w:pPr>
        <w:pStyle w:val="BodyText"/>
      </w:pPr>
      <w:r>
        <w:t xml:space="preserve">Registered Office: 402, Skyline Tower, Bandra-Kurla Complex, Bandra East, Mumbai – 400051, Maharashtra, India</w:t>
      </w:r>
    </w:p>
    <w:p>
      <w:pPr>
        <w:pStyle w:val="BodyText"/>
      </w:pPr>
      <w:r>
        <w:t xml:space="preserve">Thank you for choosing PixelCraft Digital Studio as your trusted Web Designer in India Mumbai. We look forward to continuing our partnership.</w:t>
      </w:r>
    </w:p>
    <w:p>
      <w:pPr>
        <w:pStyle w:val="BodyText"/>
      </w:pPr>
      <w:r>
        <w:t xml:space="preserve">This Invoice was generated on 15 June 2025 at 11:42 AM IST. Invoice Reference: PC/2025/WD/0047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India Mumbai</dc:title>
  <dc:creator/>
  <dc:language>en</dc:language>
  <cp:keywords/>
  <dcterms:created xsi:type="dcterms:W3CDTF">2026-10-10T04:03:49Z</dcterms:created>
  <dcterms:modified xsi:type="dcterms:W3CDTF">2026-10-10T04:03:49Z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