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digitalcraft-web-solutions"/>
    <w:p>
      <w:pPr>
        <w:pStyle w:val="Heading1"/>
      </w:pPr>
      <w:r>
        <w:t xml:space="preserve">DigitalCraft Web Solutions</w:t>
      </w:r>
    </w:p>
    <w:p>
      <w:pPr>
        <w:pStyle w:val="FirstParagraph"/>
      </w:pPr>
      <w:r>
        <w:t xml:space="preserve">Professional Web Designer &amp; Digital Agency</w:t>
      </w:r>
    </w:p>
    <w:p>
      <w:pPr>
        <w:pStyle w:val="BodyText"/>
      </w:pPr>
      <w:r>
        <w:t xml:space="preserve">King Fahd Road, Al Olaya District</w:t>
      </w:r>
    </w:p>
    <w:p>
      <w:pPr>
        <w:pStyle w:val="BodyText"/>
      </w:pPr>
      <w:r>
        <w:t xml:space="preserve">Riyadh, 12212, Saudi Arabia</w:t>
      </w:r>
    </w:p>
    <w:p>
      <w:pPr>
        <w:pStyle w:val="BodyText"/>
      </w:pPr>
      <w:r>
        <w:t xml:space="preserve">Phone: +966 11 456 7890</w:t>
      </w:r>
    </w:p>
    <w:p>
      <w:pPr>
        <w:pStyle w:val="BodyText"/>
      </w:pPr>
      <w:r>
        <w:t xml:space="preserve">Email: billing@digitalcraft.sa</w:t>
      </w:r>
    </w:p>
    <w:p>
      <w:pPr>
        <w:pStyle w:val="BodyText"/>
      </w:pPr>
      <w:r>
        <w:t xml:space="preserve">VAT Registration No.: 310123456700003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DC-2025-00472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WDS-RIY-2025-089</w:t>
      </w:r>
    </w:p>
    <w:p>
      <w:pPr>
        <w:pStyle w:val="BodyText"/>
      </w:pPr>
      <w:r>
        <w:t xml:space="preserve">VAT Registered</w:t>
      </w:r>
    </w:p>
    <w:bookmarkEnd w:id="21"/>
    <w:bookmarkStart w:id="22" w:name="billed-to"/>
    <w:p>
      <w:pPr>
        <w:pStyle w:val="Heading3"/>
      </w:pPr>
      <w:r>
        <w:t xml:space="preserve">Billed To</w:t>
      </w:r>
    </w:p>
    <w:p>
      <w:pPr>
        <w:pStyle w:val="FirstParagraph"/>
      </w:pPr>
      <w:r>
        <w:rPr>
          <w:bCs/>
          <w:b/>
        </w:rPr>
        <w:t xml:space="preserve">Al Nakheel Trading &amp; Development Co.</w:t>
      </w:r>
    </w:p>
    <w:p>
      <w:pPr>
        <w:pStyle w:val="BodyText"/>
      </w:pPr>
      <w:r>
        <w:t xml:space="preserve">Attn: Mr. Khalid Al-Rashid, Procurement Manager</w:t>
      </w:r>
    </w:p>
    <w:p>
      <w:pPr>
        <w:pStyle w:val="BodyText"/>
      </w:pPr>
      <w:r>
        <w:t xml:space="preserve">Prince Sultan Road, Al Malqa District</w:t>
      </w:r>
    </w:p>
    <w:p>
      <w:pPr>
        <w:pStyle w:val="BodyText"/>
      </w:pPr>
      <w:r>
        <w:t xml:space="preserve">Riyadh, 12345, Saudi Arabia</w:t>
      </w:r>
    </w:p>
    <w:p>
      <w:pPr>
        <w:pStyle w:val="BodyText"/>
      </w:pPr>
      <w:r>
        <w:t xml:space="preserve">VAT No.: 310987654300003</w:t>
      </w:r>
    </w:p>
    <w:p>
      <w:pPr>
        <w:pStyle w:val="BodyText"/>
      </w:pPr>
      <w:r>
        <w:t xml:space="preserve">Phone: +966 55 123 4567</w:t>
      </w:r>
    </w:p>
    <w:bookmarkEnd w:id="22"/>
    <w:bookmarkStart w:id="23" w:name="prepared-by"/>
    <w:p>
      <w:pPr>
        <w:pStyle w:val="Heading3"/>
      </w:pPr>
      <w:r>
        <w:t xml:space="preserve">Prepared By</w:t>
      </w:r>
    </w:p>
    <w:p>
      <w:pPr>
        <w:pStyle w:val="FirstParagraph"/>
      </w:pPr>
      <w:r>
        <w:rPr>
          <w:bCs/>
          <w:b/>
        </w:rPr>
        <w:t xml:space="preserve">Sarah Al-Otaibi</w:t>
      </w:r>
    </w:p>
    <w:p>
      <w:pPr>
        <w:pStyle w:val="BodyText"/>
      </w:pPr>
      <w:r>
        <w:t xml:space="preserve">Lead Web Designer &amp; Project Manager</w:t>
      </w:r>
    </w:p>
    <w:p>
      <w:pPr>
        <w:pStyle w:val="BodyText"/>
      </w:pPr>
      <w:r>
        <w:t xml:space="preserve">DigitalCraft Web Solutions</w:t>
      </w:r>
    </w:p>
    <w:p>
      <w:pPr>
        <w:pStyle w:val="BodyText"/>
      </w:pPr>
      <w:r>
        <w:t xml:space="preserve">Riyadh, Saudi Arabia</w:t>
      </w:r>
    </w:p>
    <w:p>
      <w:pPr>
        <w:pStyle w:val="BodyText"/>
      </w:pPr>
      <w:r>
        <w:t xml:space="preserve">License No.: CR-1045678901</w:t>
      </w:r>
    </w:p>
    <w:p>
      <w:pPr>
        <w:pStyle w:val="BodyText"/>
      </w:pPr>
      <w:r>
        <w:t xml:space="preserve">ZATCA Compliant Invoice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Web Design Services</w:t>
            </w:r>
          </w:p>
        </w:tc>
        <w:tc>
          <w:tcPr/>
          <w:p>
            <w:pPr>
              <w:pStyle w:val="Compact"/>
              <w:jc w:val="left"/>
            </w:pPr>
            <w:r>
              <w:t xml:space="preserve">Duration</w:t>
            </w:r>
          </w:p>
        </w:tc>
        <w:tc>
          <w:tcPr/>
          <w:p>
            <w:pPr>
              <w:pStyle w:val="Compact"/>
              <w:jc w:val="left"/>
            </w:pPr>
            <w:r>
              <w:t xml:space="preserve">Rate (SAR)</w:t>
            </w:r>
          </w:p>
        </w:tc>
        <w:tc>
          <w:tcPr/>
          <w:p>
            <w:pPr>
              <w:pStyle w:val="Compact"/>
              <w:jc w:val="left"/>
            </w:pPr>
            <w:r>
              <w:t xml:space="preserve">Qty</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Custom Website Design &amp; Development – Corporate Portfolio Site (5 pages, responsive, Arabic/English bilingual)</w:t>
            </w:r>
          </w:p>
        </w:tc>
        <w:tc>
          <w:tcPr/>
          <w:p>
            <w:pPr>
              <w:pStyle w:val="Compact"/>
              <w:jc w:val="left"/>
            </w:pPr>
            <w:r>
              <w:t xml:space="preserve">4 weeks</w:t>
            </w:r>
          </w:p>
        </w:tc>
        <w:tc>
          <w:tcPr/>
          <w:p>
            <w:pPr>
              <w:pStyle w:val="Compact"/>
              <w:jc w:val="left"/>
            </w:pPr>
            <w:r>
              <w:t xml:space="preserve">18,500.00</w:t>
            </w:r>
          </w:p>
        </w:tc>
        <w:tc>
          <w:tcPr/>
          <w:p>
            <w:pPr>
              <w:pStyle w:val="Compact"/>
              <w:jc w:val="left"/>
            </w:pPr>
            <w:r>
              <w:t xml:space="preserve">1</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UI/UX Design &amp; Wireframing – User research, prototyping, and interactive mockups for the Saudi Arabia Riyadh market</w:t>
            </w:r>
          </w:p>
        </w:tc>
        <w:tc>
          <w:tcPr/>
          <w:p>
            <w:pPr>
              <w:pStyle w:val="Compact"/>
              <w:jc w:val="left"/>
            </w:pPr>
            <w:r>
              <w:t xml:space="preserve">2 weeks</w:t>
            </w:r>
          </w:p>
        </w:tc>
        <w:tc>
          <w:tcPr/>
          <w:p>
            <w:pPr>
              <w:pStyle w:val="Compact"/>
              <w:jc w:val="left"/>
            </w:pPr>
            <w:r>
              <w:t xml:space="preserve">9,200.00</w:t>
            </w:r>
          </w:p>
        </w:tc>
        <w:tc>
          <w:tcPr/>
          <w:p>
            <w:pPr>
              <w:pStyle w:val="Compact"/>
              <w:jc w:val="left"/>
            </w:pPr>
            <w:r>
              <w:t xml:space="preserve">1</w:t>
            </w:r>
          </w:p>
        </w:tc>
        <w:tc>
          <w:tcPr/>
          <w:p>
            <w:pPr>
              <w:pStyle w:val="Compact"/>
              <w:jc w:val="left"/>
            </w:pPr>
            <w:r>
              <w:t xml:space="preserve">9,200.00</w:t>
            </w:r>
          </w:p>
        </w:tc>
      </w:tr>
      <w:tr>
        <w:tc>
          <w:tcPr/>
          <w:p>
            <w:pPr>
              <w:pStyle w:val="Compact"/>
              <w:jc w:val="left"/>
            </w:pPr>
            <w:r>
              <w:t xml:space="preserve">3</w:t>
            </w:r>
          </w:p>
        </w:tc>
        <w:tc>
          <w:tcPr/>
          <w:p>
            <w:pPr>
              <w:pStyle w:val="Compact"/>
              <w:jc w:val="left"/>
            </w:pPr>
            <w:r>
              <w:t xml:space="preserve">E-Commerce Integration – Product catalog, payment gateway (Mada, STC Pay, Apple Pay), and order management system</w:t>
            </w:r>
          </w:p>
        </w:tc>
        <w:tc>
          <w:tcPr/>
          <w:p>
            <w:pPr>
              <w:pStyle w:val="Compact"/>
              <w:jc w:val="left"/>
            </w:pPr>
            <w:r>
              <w:t xml:space="preserve">3 weeks</w:t>
            </w:r>
          </w:p>
        </w:tc>
        <w:tc>
          <w:tcPr/>
          <w:p>
            <w:pPr>
              <w:pStyle w:val="Compact"/>
              <w:jc w:val="left"/>
            </w:pPr>
            <w:r>
              <w:t xml:space="preserve">14,750.00</w:t>
            </w:r>
          </w:p>
        </w:tc>
        <w:tc>
          <w:tcPr/>
          <w:p>
            <w:pPr>
              <w:pStyle w:val="Compact"/>
              <w:jc w:val="left"/>
            </w:pPr>
            <w:r>
              <w:t xml:space="preserve">1</w:t>
            </w:r>
          </w:p>
        </w:tc>
        <w:tc>
          <w:tcPr/>
          <w:p>
            <w:pPr>
              <w:pStyle w:val="Compact"/>
              <w:jc w:val="left"/>
            </w:pPr>
            <w:r>
              <w:t xml:space="preserve">14,750.00</w:t>
            </w:r>
          </w:p>
        </w:tc>
      </w:tr>
      <w:tr>
        <w:tc>
          <w:tcPr/>
          <w:p>
            <w:pPr>
              <w:pStyle w:val="Compact"/>
              <w:jc w:val="left"/>
            </w:pPr>
            <w:r>
              <w:t xml:space="preserve">4</w:t>
            </w:r>
          </w:p>
        </w:tc>
        <w:tc>
          <w:tcPr/>
          <w:p>
            <w:pPr>
              <w:pStyle w:val="Compact"/>
              <w:jc w:val="left"/>
            </w:pPr>
            <w:r>
              <w:t xml:space="preserve">SEO Optimization &amp; Local Marketing Setup – Keyword research targeting Saudi Arabia Riyadh, Google Business Profile, and analytics configuration</w:t>
            </w:r>
          </w:p>
        </w:tc>
        <w:tc>
          <w:tcPr/>
          <w:p>
            <w:pPr>
              <w:pStyle w:val="Compact"/>
              <w:jc w:val="left"/>
            </w:pPr>
            <w:r>
              <w:t xml:space="preserve">2 weeks</w:t>
            </w:r>
          </w:p>
        </w:tc>
        <w:tc>
          <w:tcPr/>
          <w:p>
            <w:pPr>
              <w:pStyle w:val="Compact"/>
              <w:jc w:val="left"/>
            </w:pPr>
            <w:r>
              <w:t xml:space="preserve">6,800.00</w:t>
            </w:r>
          </w:p>
        </w:tc>
        <w:tc>
          <w:tcPr/>
          <w:p>
            <w:pPr>
              <w:pStyle w:val="Compact"/>
              <w:jc w:val="left"/>
            </w:pPr>
            <w:r>
              <w:t xml:space="preserve">1</w:t>
            </w:r>
          </w:p>
        </w:tc>
        <w:tc>
          <w:tcPr/>
          <w:p>
            <w:pPr>
              <w:pStyle w:val="Compact"/>
              <w:jc w:val="left"/>
            </w:pPr>
            <w:r>
              <w:t xml:space="preserve">6,800.00</w:t>
            </w:r>
          </w:p>
        </w:tc>
      </w:tr>
      <w:tr>
        <w:tc>
          <w:tcPr/>
          <w:p>
            <w:pPr>
              <w:pStyle w:val="Compact"/>
              <w:jc w:val="left"/>
            </w:pPr>
            <w:r>
              <w:t xml:space="preserve">5</w:t>
            </w:r>
          </w:p>
        </w:tc>
        <w:tc>
          <w:tcPr/>
          <w:p>
            <w:pPr>
              <w:pStyle w:val="Compact"/>
              <w:jc w:val="left"/>
            </w:pPr>
            <w:r>
              <w:t xml:space="preserve">Content Management System (CMS) Training – 3-day on-site workshop for Al Nakheel staff in Riyadh</w:t>
            </w:r>
          </w:p>
        </w:tc>
        <w:tc>
          <w:tcPr/>
          <w:p>
            <w:pPr>
              <w:pStyle w:val="Compact"/>
              <w:jc w:val="left"/>
            </w:pPr>
            <w:r>
              <w:t xml:space="preserve">3 days</w:t>
            </w:r>
          </w:p>
        </w:tc>
        <w:tc>
          <w:tcPr/>
          <w:p>
            <w:pPr>
              <w:pStyle w:val="Compact"/>
              <w:jc w:val="left"/>
            </w:pPr>
            <w:r>
              <w:t xml:space="preserve">4,500.00</w:t>
            </w:r>
          </w:p>
        </w:tc>
        <w:tc>
          <w:tcPr/>
          <w:p>
            <w:pPr>
              <w:pStyle w:val="Compact"/>
              <w:jc w:val="left"/>
            </w:pPr>
            <w:r>
              <w:t xml:space="preserve">1</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Post-Launch Support &amp; Maintenance – 3-month package including bug fixes, security updates, and performance monitoring</w:t>
            </w:r>
          </w:p>
        </w:tc>
        <w:tc>
          <w:tcPr/>
          <w:p>
            <w:pPr>
              <w:pStyle w:val="Compact"/>
              <w:jc w:val="left"/>
            </w:pPr>
            <w:r>
              <w:t xml:space="preserve">3 months</w:t>
            </w:r>
          </w:p>
        </w:tc>
        <w:tc>
          <w:tcPr/>
          <w:p>
            <w:pPr>
              <w:pStyle w:val="Compact"/>
              <w:jc w:val="left"/>
            </w:pPr>
            <w:r>
              <w:t xml:space="preserve">3,200.00</w:t>
            </w:r>
          </w:p>
        </w:tc>
        <w:tc>
          <w:tcPr/>
          <w:p>
            <w:pPr>
              <w:pStyle w:val="Compact"/>
              <w:jc w:val="left"/>
            </w:pPr>
            <w:r>
              <w:t xml:space="preserve">3</w:t>
            </w:r>
          </w:p>
        </w:tc>
        <w:tc>
          <w:tcPr/>
          <w:p>
            <w:pPr>
              <w:pStyle w:val="Compact"/>
              <w:jc w:val="left"/>
            </w:pPr>
            <w:r>
              <w:t xml:space="preserve">9,600.00</w:t>
            </w:r>
          </w:p>
        </w:tc>
      </w:tr>
      <w:tr>
        <w:tc>
          <w:tcPr/>
          <w:p>
            <w:pPr>
              <w:pStyle w:val="Compact"/>
              <w:jc w:val="left"/>
            </w:pPr>
            <w:r>
              <w:t xml:space="preserve">7</w:t>
            </w:r>
          </w:p>
        </w:tc>
        <w:tc>
          <w:tcPr/>
          <w:p>
            <w:pPr>
              <w:pStyle w:val="Compact"/>
              <w:jc w:val="left"/>
            </w:pPr>
            <w:r>
              <w:t xml:space="preserve">Brand Identity &amp; Visual Assets – Logo refinement, favicon set, social media templates, and digital brand guidelines</w:t>
            </w:r>
          </w:p>
        </w:tc>
        <w:tc>
          <w:tcPr/>
          <w:p>
            <w:pPr>
              <w:pStyle w:val="Compact"/>
              <w:jc w:val="left"/>
            </w:pPr>
            <w:r>
              <w:t xml:space="preserve">1 week</w:t>
            </w:r>
          </w:p>
        </w:tc>
        <w:tc>
          <w:tcPr/>
          <w:p>
            <w:pPr>
              <w:pStyle w:val="Compact"/>
              <w:jc w:val="left"/>
            </w:pPr>
            <w:r>
              <w:t xml:space="preserve">5,400.00</w:t>
            </w:r>
          </w:p>
        </w:tc>
        <w:tc>
          <w:tcPr/>
          <w:p>
            <w:pPr>
              <w:pStyle w:val="Compact"/>
              <w:jc w:val="left"/>
            </w:pPr>
            <w:r>
              <w:t xml:space="preserve">1</w:t>
            </w:r>
          </w:p>
        </w:tc>
        <w:tc>
          <w:tcPr/>
          <w:p>
            <w:pPr>
              <w:pStyle w:val="Compact"/>
              <w:jc w:val="left"/>
            </w:pPr>
            <w:r>
              <w:t xml:space="preserve">5,400.00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68,750.00 SAR</w:t>
            </w:r>
          </w:p>
        </w:tc>
      </w:tr>
      <w:tr>
        <w:tc>
          <w:tcPr/>
          <w:p>
            <w:pPr>
              <w:pStyle w:val="Compact"/>
              <w:jc w:val="left"/>
            </w:pPr>
            <w:r>
              <w:t xml:space="preserve">VAT @ 15% (Saudi Arabia)</w:t>
            </w:r>
          </w:p>
        </w:tc>
        <w:tc>
          <w:tcPr/>
          <w:p>
            <w:pPr>
              <w:pStyle w:val="Compact"/>
              <w:jc w:val="left"/>
            </w:pPr>
            <w:r>
              <w:t xml:space="preserve">10,312.50 SAR</w:t>
            </w:r>
          </w:p>
        </w:tc>
      </w:tr>
      <w:tr>
        <w:tc>
          <w:tcPr/>
          <w:p>
            <w:pPr>
              <w:pStyle w:val="Compact"/>
              <w:jc w:val="left"/>
            </w:pPr>
            <w:r>
              <w:t xml:space="preserve">Discount (Early Payment 5%)</w:t>
            </w:r>
          </w:p>
        </w:tc>
        <w:tc>
          <w:tcPr/>
          <w:p>
            <w:pPr>
              <w:pStyle w:val="Compact"/>
              <w:jc w:val="left"/>
            </w:pPr>
            <w:r>
              <w:t xml:space="preserve">-3,437.50 SAR</w:t>
            </w:r>
          </w:p>
        </w:tc>
      </w:tr>
      <w:tr>
        <w:tc>
          <w:tcPr/>
          <w:p>
            <w:pPr>
              <w:pStyle w:val="Compact"/>
              <w:jc w:val="left"/>
            </w:pPr>
            <w:r>
              <w:t xml:space="preserve">Grand Total Due</w:t>
            </w:r>
          </w:p>
        </w:tc>
        <w:tc>
          <w:tcPr/>
          <w:p>
            <w:pPr>
              <w:pStyle w:val="Compact"/>
              <w:jc w:val="left"/>
            </w:pPr>
            <w:r>
              <w:t xml:space="preserve">75,625.00 SAR</w:t>
            </w:r>
          </w:p>
        </w:tc>
      </w:tr>
    </w:tbl>
    <w:bookmarkStart w:id="24" w:name="invoice-notes-terms"/>
    <w:p>
      <w:pPr>
        <w:pStyle w:val="Heading3"/>
      </w:pPr>
      <w:r>
        <w:t xml:space="preserve">Invoice Notes &amp; Terms</w:t>
      </w:r>
    </w:p>
    <w:p>
      <w:pPr>
        <w:pStyle w:val="FirstParagraph"/>
      </w:pPr>
      <w:r>
        <w:t xml:space="preserve">This Invoice is issued by DigitalCraft Web Solutions, a registered Web Designer and digital services provider operating in Saudi Arabia Riyadh, in full compliance with the Zakat, Tax and Customs Authority (ZATCA) e-invoicing regulations. All services described herein were delivered by our certified Web Designer team based in the Al Olaya District, Riyadh.</w:t>
      </w:r>
    </w:p>
    <w:p>
      <w:pPr>
        <w:pStyle w:val="BodyText"/>
      </w:pPr>
      <w:r>
        <w:t xml:space="preserve">The total amount of 75,625.00 SAR (Seventy-Five Thousand Six Hundred Twenty-Five Saudi Riyals) is due within fifteen (15) calendar days from the issue date of this Invoice. Payment may be made via bank transfer to the account details listed below, or through approved electronic payment methods accepted in Saudi Arabia.</w:t>
      </w:r>
    </w:p>
    <w:p>
      <w:pPr>
        <w:pStyle w:val="BodyText"/>
      </w:pPr>
      <w:r>
        <w:t xml:space="preserve">All intellectual property rights for the custom Web Design deliverables, including source code, design files, and brand assets, shall transfer to Al Nakheel Trading &amp; Development Co. upon full and final settlement of this Invoice. No portion of the Web Designer's work product may be reproduced or distributed without written consent until payment is confirmed.</w:t>
      </w:r>
    </w:p>
    <w:p>
      <w:pPr>
        <w:pStyle w:val="BodyText"/>
      </w:pPr>
      <w:r>
        <w:t xml:space="preserve">This Invoice is valid for 30 days from the issue date. Any disputes regarding the scope of Web Design services rendered must be raised in writing within 10 business days of receipt. The governing law for this Invoice and all associated service agreements is the law of the Kingdom of Saudi Arabia, with jurisdiction vested in the courts of Riyadh.</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Saudi National Bank (SNB)</w:t>
      </w:r>
    </w:p>
    <w:p>
      <w:pPr>
        <w:pStyle w:val="BodyText"/>
      </w:pPr>
      <w:r>
        <w:rPr>
          <w:bCs/>
          <w:b/>
        </w:rPr>
        <w:t xml:space="preserve">Account Name:</w:t>
      </w:r>
      <w:r>
        <w:t xml:space="preserve"> </w:t>
      </w:r>
      <w:r>
        <w:t xml:space="preserve">DigitalCraft Web Solutions Co. Ltd.</w:t>
      </w:r>
    </w:p>
    <w:p>
      <w:pPr>
        <w:pStyle w:val="BodyText"/>
      </w:pPr>
      <w:r>
        <w:rPr>
          <w:bCs/>
          <w:b/>
        </w:rPr>
        <w:t xml:space="preserve">IBAN:</w:t>
      </w:r>
      <w:r>
        <w:t xml:space="preserve"> </w:t>
      </w:r>
      <w:r>
        <w:t xml:space="preserve">SA03 8000 0000 6080 1016 7519</w:t>
      </w:r>
    </w:p>
    <w:p>
      <w:pPr>
        <w:pStyle w:val="BodyText"/>
      </w:pPr>
      <w:r>
        <w:rPr>
          <w:bCs/>
          <w:b/>
        </w:rPr>
        <w:t xml:space="preserve">SWIFT Code:</w:t>
      </w:r>
      <w:r>
        <w:t xml:space="preserve"> </w:t>
      </w:r>
      <w:r>
        <w:t xml:space="preserve">SNBLSARI</w:t>
      </w:r>
    </w:p>
    <w:p>
      <w:pPr>
        <w:pStyle w:val="BodyText"/>
      </w:pPr>
      <w:r>
        <w:rPr>
          <w:bCs/>
          <w:b/>
        </w:rPr>
        <w:t xml:space="preserve">Reference:</w:t>
      </w:r>
      <w:r>
        <w:t xml:space="preserve"> </w:t>
      </w:r>
      <w:r>
        <w:t xml:space="preserve">Please quote Invoice No. DC-2025-00472 in all payment communications.</w:t>
      </w:r>
    </w:p>
    <w:p>
      <w:pPr>
        <w:pStyle w:val="BodyText"/>
      </w:pPr>
      <w:r>
        <w:rPr>
          <w:bCs/>
          <w:b/>
        </w:rPr>
        <w:t xml:space="preserve">Alternative:</w:t>
      </w:r>
      <w:r>
        <w:t xml:space="preserve"> </w:t>
      </w:r>
      <w:r>
        <w:t xml:space="preserve">STC Pay / Apple Pay / Mada – available upon request via billing@digitalcraft.sa</w:t>
      </w:r>
    </w:p>
    <w:bookmarkEnd w:id="25"/>
    <w:p>
      <w:pPr>
        <w:pStyle w:val="BodyText"/>
      </w:pPr>
      <w:r>
        <w:rPr>
          <w:bCs/>
          <w:b/>
        </w:rPr>
        <w:t xml:space="preserve">DigitalCraft Web Solutions</w:t>
      </w:r>
      <w:r>
        <w:t xml:space="preserve"> </w:t>
      </w:r>
      <w:r>
        <w:t xml:space="preserve">– Professional Web Designer Services | Saudi Arabia Riyadh</w:t>
      </w:r>
    </w:p>
    <w:p>
      <w:pPr>
        <w:pStyle w:val="BodyText"/>
      </w:pPr>
      <w:r>
        <w:t xml:space="preserve">Commercial Registration: 1010456789 | VAT: 310123456700003 | ZATCA E-Invoice Compliant</w:t>
      </w:r>
    </w:p>
    <w:p>
      <w:pPr>
        <w:pStyle w:val="BodyText"/>
      </w:pPr>
      <w:r>
        <w:t xml:space="preserve">This Invoice was generated electronically and is valid without a physical signature in accordance with Saudi Arabian commercial law.</w:t>
      </w:r>
    </w:p>
    <w:p>
      <w:pPr>
        <w:pStyle w:val="BodyText"/>
      </w:pPr>
      <w:r>
        <w:t xml:space="preserve">Thank you for choosing our Web Designer services in Saudi Arabia Riyadh. We look forward to continuing our partnership.</w:t>
      </w:r>
    </w:p>
    <w:p>
      <w:pPr>
        <w:pStyle w:val="BodyText"/>
      </w:pPr>
      <w:r>
        <w:t xml:space="preserve">© 2025 DigitalCraft Web Solutions.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Saudi Arabia Riyadh</dc:title>
  <dc:creator/>
  <dc:language>en</dc:language>
  <cp:keywords/>
  <dcterms:created xsi:type="dcterms:W3CDTF">2026-10-10T03:41:46Z</dcterms:created>
  <dcterms:modified xsi:type="dcterms:W3CDTF">2026-10-10T03:41:46Z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