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digitalcraft-studio"/>
    <w:p>
      <w:pPr>
        <w:pStyle w:val="Heading1"/>
      </w:pPr>
      <w:r>
        <w:t xml:space="preserve">DigitalCraft Studio</w:t>
      </w:r>
    </w:p>
    <w:p>
      <w:pPr>
        <w:pStyle w:val="FirstParagraph"/>
      </w:pPr>
      <w:r>
        <w:t xml:space="preserve">Web Designer &amp; Digital Solutions</w:t>
      </w:r>
    </w:p>
    <w:p>
      <w:pPr>
        <w:pStyle w:val="BodyText"/>
      </w:pPr>
      <w:r>
        <w:t xml:space="preserve">Calle de Serrano 45, 3rd Floor</w:t>
      </w:r>
    </w:p>
    <w:p>
      <w:pPr>
        <w:pStyle w:val="BodyText"/>
      </w:pPr>
      <w:r>
        <w:t xml:space="preserve">28001 Madrid, Spain</w:t>
      </w:r>
    </w:p>
    <w:p>
      <w:pPr>
        <w:pStyle w:val="BodyText"/>
      </w:pPr>
      <w:r>
        <w:t xml:space="preserve">CIF: B-87654321</w:t>
      </w:r>
    </w:p>
    <w:p>
      <w:pPr>
        <w:pStyle w:val="BodyText"/>
      </w:pPr>
      <w:r>
        <w:t xml:space="preserve">Email: billing@digitalcraft.es</w:t>
      </w:r>
    </w:p>
    <w:p>
      <w:pPr>
        <w:pStyle w:val="BodyText"/>
      </w:pPr>
      <w:r>
        <w:t xml:space="preserve">Phone: +34 912 345 678</w:t>
      </w:r>
    </w:p>
    <w:bookmarkEnd w:id="20"/>
    <w:bookmarkStart w:id="21" w:name="invoice"/>
    <w:p>
      <w:pPr>
        <w:pStyle w:val="Heading2"/>
      </w:pPr>
      <w:r>
        <w:t xml:space="preserve">INVOICE</w:t>
      </w:r>
    </w:p>
    <w:p>
      <w:pPr>
        <w:pStyle w:val="FirstParagraph"/>
      </w:pPr>
      <w:r>
        <w:t xml:space="preserve">Invoice No: DC-2025-0347</w:t>
      </w:r>
    </w:p>
    <w:p>
      <w:pPr>
        <w:pStyle w:val="BodyText"/>
      </w:pPr>
      <w:r>
        <w:t xml:space="preserve">Date Issued: 15 June 2025</w:t>
      </w:r>
    </w:p>
    <w:p>
      <w:pPr>
        <w:pStyle w:val="BodyText"/>
      </w:pPr>
      <w:r>
        <w:t xml:space="preserve">Due Date: 15 July 2025</w:t>
      </w:r>
    </w:p>
    <w:p>
      <w:pPr>
        <w:pStyle w:val="BodyText"/>
      </w:pPr>
      <w:r>
        <w:t xml:space="preserve">Reference: WDS-SP-2025-0615</w:t>
      </w:r>
    </w:p>
    <w:bookmarkEnd w:id="21"/>
    <w:bookmarkStart w:id="22" w:name="bill-to-client"/>
    <w:p>
      <w:pPr>
        <w:pStyle w:val="Heading3"/>
      </w:pPr>
      <w:r>
        <w:t xml:space="preserve">Bill To (Client)</w:t>
      </w:r>
    </w:p>
    <w:p>
      <w:pPr>
        <w:pStyle w:val="FirstParagraph"/>
      </w:pPr>
      <w:r>
        <w:rPr>
          <w:bCs/>
          <w:b/>
        </w:rPr>
        <w:t xml:space="preserve">Empresa Turística del Sol S.L.</w:t>
      </w:r>
    </w:p>
    <w:p>
      <w:pPr>
        <w:pStyle w:val="BodyText"/>
      </w:pPr>
      <w:r>
        <w:t xml:space="preserve">Calle Gran Vía 88, 2nd Floor</w:t>
      </w:r>
    </w:p>
    <w:p>
      <w:pPr>
        <w:pStyle w:val="BodyText"/>
      </w:pPr>
      <w:r>
        <w:t xml:space="preserve">28013 Madrid, Spain</w:t>
      </w:r>
    </w:p>
    <w:p>
      <w:pPr>
        <w:pStyle w:val="BodyText"/>
      </w:pPr>
      <w:r>
        <w:t xml:space="preserve">CIF: A-12345678</w:t>
      </w:r>
    </w:p>
    <w:p>
      <w:pPr>
        <w:pStyle w:val="BodyText"/>
      </w:pPr>
      <w:r>
        <w:t xml:space="preserve">Contact: María González</w:t>
      </w:r>
    </w:p>
    <w:p>
      <w:pPr>
        <w:pStyle w:val="BodyText"/>
      </w:pPr>
      <w:r>
        <w:t xml:space="preserve">Email: m.gonzalez@empresaturisticasol.es</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Website Redesign</w:t>
      </w:r>
    </w:p>
    <w:p>
      <w:pPr>
        <w:pStyle w:val="BodyText"/>
      </w:pPr>
      <w:r>
        <w:rPr>
          <w:bCs/>
          <w:b/>
        </w:rPr>
        <w:t xml:space="preserve">Service Type:</w:t>
      </w:r>
      <w:r>
        <w:t xml:space="preserve"> </w:t>
      </w:r>
      <w:r>
        <w:t xml:space="preserve">Web Designer – Full Service</w:t>
      </w:r>
    </w:p>
    <w:p>
      <w:pPr>
        <w:pStyle w:val="BodyText"/>
      </w:pPr>
      <w:r>
        <w:rPr>
          <w:bCs/>
          <w:b/>
        </w:rPr>
        <w:t xml:space="preserve">Location:</w:t>
      </w:r>
      <w:r>
        <w:t xml:space="preserve"> </w:t>
      </w:r>
      <w:r>
        <w:t xml:space="preserve">Spain Madrid</w:t>
      </w:r>
    </w:p>
    <w:p>
      <w:pPr>
        <w:pStyle w:val="BodyText"/>
      </w:pPr>
      <w:r>
        <w:rPr>
          <w:bCs/>
          <w:b/>
        </w:rPr>
        <w:t xml:space="preserve">Duration:</w:t>
      </w:r>
      <w:r>
        <w:t xml:space="preserve"> </w:t>
      </w:r>
      <w:r>
        <w:t xml:space="preserve">12 April 2025 – 10 June 2025</w:t>
      </w:r>
    </w:p>
    <w:p>
      <w:pPr>
        <w:pStyle w:val="BodyText"/>
      </w:pPr>
      <w:r>
        <w:rPr>
          <w:bCs/>
          <w:b/>
        </w:rPr>
        <w:t xml:space="preserve">Contract Ref:</w:t>
      </w:r>
      <w:r>
        <w:t xml:space="preserve"> </w:t>
      </w:r>
      <w:r>
        <w:t xml:space="preserve">CT-2025-0089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consultation, requirements gathering, and UX strategy session conducted in our Spain Madrid office. The Web Designer team performed a comprehensive audit of the existing website and prepared a detailed project roadmap.</w:t>
            </w:r>
          </w:p>
        </w:tc>
        <w:tc>
          <w:tcPr/>
          <w:p>
            <w:pPr>
              <w:pStyle w:val="Compact"/>
              <w:jc w:val="left"/>
            </w:pPr>
            <w:r>
              <w:t xml:space="preserve">Strategy Document</w:t>
            </w:r>
          </w:p>
        </w:tc>
        <w:tc>
          <w:tcPr/>
          <w:p>
            <w:pPr>
              <w:pStyle w:val="Compact"/>
              <w:jc w:val="left"/>
            </w:pPr>
            <w:r>
              <w:t xml:space="preserve">8 hours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2</w:t>
            </w:r>
          </w:p>
        </w:tc>
        <w:tc>
          <w:tcPr/>
          <w:p>
            <w:pPr>
              <w:pStyle w:val="Compact"/>
              <w:jc w:val="left"/>
            </w:pPr>
            <w:r>
              <w:t xml:space="preserve">Wireframing and UI/UX design for 12 unique pages including homepage, services, gallery, booking system, blog, and contact pages. All designs created by our senior Web Designer with responsive layouts for desktop, tablet, and mobile devices.</w:t>
            </w:r>
          </w:p>
        </w:tc>
        <w:tc>
          <w:tcPr/>
          <w:p>
            <w:pPr>
              <w:pStyle w:val="Compact"/>
              <w:jc w:val="left"/>
            </w:pPr>
            <w:r>
              <w:t xml:space="preserve">Figma Design Files</w:t>
            </w:r>
          </w:p>
        </w:tc>
        <w:tc>
          <w:tcPr/>
          <w:p>
            <w:pPr>
              <w:pStyle w:val="Compact"/>
              <w:jc w:val="left"/>
            </w:pPr>
            <w:r>
              <w:t xml:space="preserve">40 hours</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Front-end development and coding of the complete website using HTML5, CSS3, and JavaScript. The Web Designer ensured pixel-perfect implementation of all approved designs with cross-browser compatibility and WCAG 2.1 AA accessibility compliance.</w:t>
            </w:r>
          </w:p>
        </w:tc>
        <w:tc>
          <w:tcPr/>
          <w:p>
            <w:pPr>
              <w:pStyle w:val="Compact"/>
              <w:jc w:val="left"/>
            </w:pPr>
            <w:r>
              <w:t xml:space="preserve">Source Code</w:t>
            </w:r>
          </w:p>
        </w:tc>
        <w:tc>
          <w:tcPr/>
          <w:p>
            <w:pPr>
              <w:pStyle w:val="Compact"/>
              <w:jc w:val="left"/>
            </w:pPr>
            <w:r>
              <w:t xml:space="preserve">60 hours</w:t>
            </w:r>
          </w:p>
        </w:tc>
        <w:tc>
          <w:tcPr/>
          <w:p>
            <w:pPr>
              <w:pStyle w:val="Compact"/>
              <w:jc w:val="left"/>
            </w:pPr>
            <w:r>
              <w:t xml:space="preserve">€70.00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Back-end integration including CMS setup (WordPress), custom booking engine, multilingual support (Spanish, English, French), and payment gateway configuration for the Spain Madrid-based tourism business.</w:t>
            </w:r>
          </w:p>
        </w:tc>
        <w:tc>
          <w:tcPr/>
          <w:p>
            <w:pPr>
              <w:pStyle w:val="Compact"/>
              <w:jc w:val="left"/>
            </w:pPr>
            <w:r>
              <w:t xml:space="preserve">Integrated System</w:t>
            </w:r>
          </w:p>
        </w:tc>
        <w:tc>
          <w:tcPr/>
          <w:p>
            <w:pPr>
              <w:pStyle w:val="Compact"/>
              <w:jc w:val="left"/>
            </w:pPr>
            <w:r>
              <w:t xml:space="preserve">35 hours</w:t>
            </w:r>
          </w:p>
        </w:tc>
        <w:tc>
          <w:tcPr/>
          <w:p>
            <w:pPr>
              <w:pStyle w:val="Compact"/>
              <w:jc w:val="left"/>
            </w:pPr>
            <w:r>
              <w:t xml:space="preserve">€70.00</w:t>
            </w:r>
          </w:p>
        </w:tc>
        <w:tc>
          <w:tcPr/>
          <w:p>
            <w:pPr>
              <w:pStyle w:val="Compact"/>
              <w:jc w:val="left"/>
            </w:pPr>
            <w:r>
              <w:t xml:space="preserve">€2,450.00</w:t>
            </w:r>
          </w:p>
        </w:tc>
      </w:tr>
      <w:tr>
        <w:tc>
          <w:tcPr/>
          <w:p>
            <w:pPr>
              <w:pStyle w:val="Compact"/>
              <w:jc w:val="left"/>
            </w:pPr>
            <w:r>
              <w:t xml:space="preserve">5</w:t>
            </w:r>
          </w:p>
        </w:tc>
        <w:tc>
          <w:tcPr/>
          <w:p>
            <w:pPr>
              <w:pStyle w:val="Compact"/>
              <w:jc w:val="left"/>
            </w:pPr>
            <w:r>
              <w:t xml:space="preserve">SEO optimization, performance tuning, security hardening, and deployment to production server. The Web Designer configured SSL certificates, set up automated backups, and implemented analytics tracking for the Spain Madrid market.</w:t>
            </w:r>
          </w:p>
        </w:tc>
        <w:tc>
          <w:tcPr/>
          <w:p>
            <w:pPr>
              <w:pStyle w:val="Compact"/>
              <w:jc w:val="left"/>
            </w:pPr>
            <w:r>
              <w:t xml:space="preserve">Live Website</w:t>
            </w:r>
          </w:p>
        </w:tc>
        <w:tc>
          <w:tcPr/>
          <w:p>
            <w:pPr>
              <w:pStyle w:val="Compact"/>
              <w:jc w:val="left"/>
            </w:pPr>
            <w:r>
              <w:t xml:space="preserve">20 hours</w:t>
            </w:r>
          </w:p>
        </w:tc>
        <w:tc>
          <w:tcPr/>
          <w:p>
            <w:pPr>
              <w:pStyle w:val="Compact"/>
              <w:jc w:val="left"/>
            </w:pPr>
            <w:r>
              <w:t xml:space="preserve">€70.00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Client training session (4 hours) and delivery of comprehensive documentation. The Web Designer provided a 30-day post-launch support package covering bug fixes, minor content updates, and performance monitoring.</w:t>
            </w:r>
          </w:p>
        </w:tc>
        <w:tc>
          <w:tcPr/>
          <w:p>
            <w:pPr>
              <w:pStyle w:val="Compact"/>
              <w:jc w:val="left"/>
            </w:pPr>
            <w:r>
              <w:t xml:space="preserve">Training &amp; Support</w:t>
            </w:r>
          </w:p>
        </w:tc>
        <w:tc>
          <w:tcPr/>
          <w:p>
            <w:pPr>
              <w:pStyle w:val="Compact"/>
              <w:jc w:val="left"/>
            </w:pPr>
            <w:r>
              <w:t xml:space="preserve">12 hours</w:t>
            </w:r>
          </w:p>
        </w:tc>
        <w:tc>
          <w:tcPr/>
          <w:p>
            <w:pPr>
              <w:pStyle w:val="Compact"/>
              <w:jc w:val="left"/>
            </w:pPr>
            <w:r>
              <w:t xml:space="preserve">€65.00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€12,430.00</w:t>
            </w:r>
          </w:p>
        </w:tc>
      </w:tr>
      <w:tr>
        <w:tc>
          <w:tcPr/>
          <w:p>
            <w:pPr>
              <w:pStyle w:val="Compact"/>
              <w:jc w:val="left"/>
            </w:pPr>
            <w:r>
              <w:t xml:space="preserve">VAT (IVA) – 21% (Spain)</w:t>
            </w:r>
          </w:p>
        </w:tc>
        <w:tc>
          <w:tcPr/>
          <w:p>
            <w:pPr>
              <w:pStyle w:val="Compact"/>
              <w:jc w:val="left"/>
            </w:pPr>
            <w:r>
              <w:t xml:space="preserve">€2,610.30</w:t>
            </w:r>
          </w:p>
        </w:tc>
      </w:tr>
      <w:tr>
        <w:tc>
          <w:tcPr/>
          <w:p>
            <w:pPr>
              <w:pStyle w:val="Compact"/>
              <w:jc w:val="left"/>
            </w:pPr>
            <w:r>
              <w:t xml:space="preserve">TOTAL DUE</w:t>
            </w:r>
          </w:p>
        </w:tc>
        <w:tc>
          <w:tcPr/>
          <w:p>
            <w:pPr>
              <w:pStyle w:val="Compact"/>
              <w:jc w:val="left"/>
            </w:pPr>
            <w:r>
              <w:t xml:space="preserve">€15,040.30</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date of issue (15 July 2025). Payment is to be made via bank transfer to the following account held in Spain Madrid:</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DC-2025-0347</w:t>
      </w:r>
    </w:p>
    <w:p>
      <w:pPr>
        <w:pStyle w:val="BodyText"/>
      </w:pPr>
      <w:r>
        <w:t xml:space="preserve">A late payment penalty of 1.5% per month will be applied to any outstanding balance after the due date, in accordance with Spanish commercial law (Ley 3/2004 de lucha contra la morosidad en las operaciones comerciales).</w:t>
      </w:r>
    </w:p>
    <w:bookmarkEnd w:id="24"/>
    <w:bookmarkStart w:id="25" w:name="notes-additional-information"/>
    <w:p>
      <w:pPr>
        <w:pStyle w:val="Heading3"/>
      </w:pPr>
      <w:r>
        <w:t xml:space="preserve">Notes &amp; Additional Information</w:t>
      </w:r>
    </w:p>
    <w:p>
      <w:pPr>
        <w:pStyle w:val="FirstParagraph"/>
      </w:pPr>
      <w:r>
        <w:t xml:space="preserve">This Invoice covers all Web Designer services rendered by DigitalCraft Studio for the period specified above. All work was performed in compliance with the professional standards established for web design and development in Spain Madrid.</w:t>
      </w:r>
    </w:p>
    <w:p>
      <w:pPr>
        <w:pStyle w:val="BodyText"/>
      </w:pPr>
      <w:r>
        <w:t xml:space="preserve">The client acknowledges receipt of all deliverables listed in this Invoice and confirms satisfaction with the quality of the Web Designer work completed. Any additional modifications or new features requested after the 30-day support period will be subject to a separate Invoice and quotation.</w:t>
      </w:r>
    </w:p>
    <w:p>
      <w:pPr>
        <w:pStyle w:val="BodyText"/>
      </w:pPr>
      <w:r>
        <w:t xml:space="preserve">All intellectual property rights to the final website design, code, and assets transfer to the client upon full payment of this Invoice. The Web Designer retains the right to display the completed project in their professional portfolio unless otherwise agreed in writing.</w:t>
      </w:r>
    </w:p>
    <w:p>
      <w:pPr>
        <w:pStyle w:val="BodyText"/>
      </w:pPr>
      <w:r>
        <w:t xml:space="preserve">This document constitutes a valid commercial Invoice under Spanish tax regulations (Ley 58/2003 General Tributaria) and the applicable VAT regulations in force in Spain Madrid.</w:t>
      </w:r>
    </w:p>
    <w:bookmarkEnd w:id="25"/>
    <w:p>
      <w:pPr>
        <w:pStyle w:val="BodyText"/>
      </w:pPr>
      <w:r>
        <w:rPr>
          <w:bCs/>
          <w:b/>
        </w:rPr>
        <w:t xml:space="preserve">DigitalCraft Studio</w:t>
      </w:r>
      <w:r>
        <w:t xml:space="preserve"> </w:t>
      </w:r>
      <w:r>
        <w:t xml:space="preserve">– Web Designer &amp; Digital Solutions | Spain Madrid</w:t>
      </w:r>
    </w:p>
    <w:p>
      <w:pPr>
        <w:pStyle w:val="BodyText"/>
      </w:pPr>
      <w:r>
        <w:t xml:space="preserve">Calle de Serrano 45, 3rd Floor, 28001 Madrid, Spain | CIF: B-87654321</w:t>
      </w:r>
    </w:p>
    <w:p>
      <w:pPr>
        <w:pStyle w:val="BodyText"/>
      </w:pPr>
      <w:r>
        <w:t xml:space="preserve">Registered in the Mercantile Registry of Madrid, Volume 4521, Folio 89, Sheet M-456789</w:t>
      </w:r>
    </w:p>
    <w:p>
      <w:pPr>
        <w:pStyle w:val="BodyText"/>
      </w:pPr>
      <w:r>
        <w:t xml:space="preserve">For any queries regarding this Invoice, please contact our billing department at billing@digitalcraft.es or +34 912 345 678.</w:t>
      </w:r>
    </w:p>
    <w:p>
      <w:pPr>
        <w:pStyle w:val="BodyText"/>
      </w:pPr>
      <w:r>
        <w:t xml:space="preserve">This Invoice was generated electronically and is valid without a physical signature in accordance with Article 26.2 of the Spanish Tax Law (Ley 58/2003). The electronic document carries the same legal validity as a paper document. Thank you for choosing our Web Designer services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Spain Madrid</dc:title>
  <dc:creator/>
  <dc:language>en</dc:language>
  <cp:keywords/>
  <dcterms:created xsi:type="dcterms:W3CDTF">2026-10-10T04:03:10Z</dcterms:created>
  <dcterms:modified xsi:type="dcterms:W3CDTF">2026-10-10T04:03:10Z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