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Switzerland</w:t>
      </w:r>
      <w:r>
        <w:t xml:space="preserve"> </w:t>
      </w:r>
      <w:r>
        <w:t xml:space="preserve">Zurich</w:t>
      </w:r>
    </w:p>
    <w:bookmarkStart w:id="20" w:name="pixelcraft-digital-ag"/>
    <w:p>
      <w:pPr>
        <w:pStyle w:val="Heading1"/>
      </w:pPr>
      <w:r>
        <w:t xml:space="preserve">PixelCraft Digital AG</w:t>
      </w:r>
    </w:p>
    <w:p>
      <w:pPr>
        <w:pStyle w:val="FirstParagraph"/>
      </w:pPr>
      <w:r>
        <w:t xml:space="preserve">Bahnhofstrasse 42, 8001 Zurich, Switzerland</w:t>
      </w:r>
    </w:p>
    <w:p>
      <w:pPr>
        <w:pStyle w:val="BodyText"/>
      </w:pPr>
      <w:r>
        <w:t xml:space="preserve">Phone: +41 44 555 1234 | Email: billing@pixelcraft-digital.ch</w:t>
      </w:r>
    </w:p>
    <w:p>
      <w:pPr>
        <w:pStyle w:val="BodyText"/>
      </w:pPr>
      <w:r>
        <w:t xml:space="preserve">VAT No. (MwST-Nr.): CHE-123.456.789 IVA</w:t>
      </w:r>
    </w:p>
    <w:p>
      <w:pPr>
        <w:pStyle w:val="BodyText"/>
      </w:pPr>
      <w:r>
        <w:t xml:space="preserve">UID: CHE-123.456.789</w:t>
      </w:r>
    </w:p>
    <w:p>
      <w:pPr>
        <w:pStyle w:val="BodyText"/>
      </w:pPr>
      <w:r>
        <w:t xml:space="preserve">Web Designer – Switzerland Zurich</w:t>
      </w:r>
    </w:p>
    <w:bookmarkEnd w:id="20"/>
    <w:bookmarkStart w:id="21" w:name="invoice"/>
    <w:p>
      <w:pPr>
        <w:pStyle w:val="Heading2"/>
      </w:pPr>
      <w:r>
        <w:t xml:space="preserve">INVOICE</w:t>
      </w:r>
    </w:p>
    <w:p>
      <w:pPr>
        <w:pStyle w:val="FirstParagraph"/>
      </w:pPr>
      <w:r>
        <w:t xml:space="preserve">Invoice No.: INV-2025-0047</w:t>
      </w:r>
    </w:p>
    <w:p>
      <w:pPr>
        <w:pStyle w:val="BodyText"/>
      </w:pPr>
      <w:r>
        <w:t xml:space="preserve">Issue Date: 15 June 2025</w:t>
      </w:r>
    </w:p>
    <w:p>
      <w:pPr>
        <w:pStyle w:val="BodyText"/>
      </w:pPr>
      <w:r>
        <w:t xml:space="preserve">Due Date: 15 July 2025</w:t>
      </w:r>
    </w:p>
    <w:p>
      <w:pPr>
        <w:pStyle w:val="BodyText"/>
      </w:pPr>
      <w:r>
        <w:t xml:space="preserve">Payment Terms: Net 30</w:t>
      </w:r>
    </w:p>
    <w:bookmarkEnd w:id="21"/>
    <w:bookmarkStart w:id="22" w:name="bill-to-client"/>
    <w:p>
      <w:pPr>
        <w:pStyle w:val="Heading3"/>
      </w:pPr>
      <w:r>
        <w:t xml:space="preserve">Bill To (Client)</w:t>
      </w:r>
    </w:p>
    <w:p>
      <w:pPr>
        <w:pStyle w:val="FirstParagraph"/>
      </w:pPr>
      <w:r>
        <w:rPr>
          <w:bCs/>
          <w:b/>
        </w:rPr>
        <w:t xml:space="preserve">Alpine Ventures GmbH</w:t>
      </w:r>
    </w:p>
    <w:p>
      <w:pPr>
        <w:pStyle w:val="BodyText"/>
      </w:pPr>
      <w:r>
        <w:t xml:space="preserve">Attn: Dr. Markus Keller, CEO</w:t>
      </w:r>
    </w:p>
    <w:p>
      <w:pPr>
        <w:pStyle w:val="BodyText"/>
      </w:pPr>
      <w:r>
        <w:t xml:space="preserve">Rämistrasse 18</w:t>
      </w:r>
    </w:p>
    <w:p>
      <w:pPr>
        <w:pStyle w:val="BodyText"/>
      </w:pPr>
      <w:r>
        <w:t xml:space="preserve">8001 Zurich, Switzerland</w:t>
      </w:r>
    </w:p>
    <w:p>
      <w:pPr>
        <w:pStyle w:val="BodyText"/>
      </w:pPr>
      <w:r>
        <w:t xml:space="preserve">VAT No.: CHE-987.654.321 IVA</w:t>
      </w:r>
    </w:p>
    <w:p>
      <w:pPr>
        <w:pStyle w:val="BodyText"/>
      </w:pPr>
      <w:r>
        <w:t xml:space="preserve">Email: m.keller@alpineventures.ch</w:t>
      </w:r>
    </w:p>
    <w:bookmarkEnd w:id="22"/>
    <w:bookmarkStart w:id="23" w:name="service-provider"/>
    <w:p>
      <w:pPr>
        <w:pStyle w:val="Heading3"/>
      </w:pPr>
      <w:r>
        <w:t xml:space="preserve">Service Provider</w:t>
      </w:r>
    </w:p>
    <w:p>
      <w:pPr>
        <w:pStyle w:val="FirstParagraph"/>
      </w:pPr>
      <w:r>
        <w:rPr>
          <w:bCs/>
          <w:b/>
        </w:rPr>
        <w:t xml:space="preserve">PixelCraft Digital AG</w:t>
      </w:r>
    </w:p>
    <w:p>
      <w:pPr>
        <w:pStyle w:val="BodyText"/>
      </w:pPr>
      <w:r>
        <w:t xml:space="preserve">Attn: Sarah Meier, Lead Web Designer</w:t>
      </w:r>
    </w:p>
    <w:p>
      <w:pPr>
        <w:pStyle w:val="BodyText"/>
      </w:pPr>
      <w:r>
        <w:t xml:space="preserve">Bahnhofstrasse 42</w:t>
      </w:r>
    </w:p>
    <w:p>
      <w:pPr>
        <w:pStyle w:val="BodyText"/>
      </w:pPr>
      <w:r>
        <w:t xml:space="preserve">8001 Zurich, Switzerland</w:t>
      </w:r>
    </w:p>
    <w:p>
      <w:pPr>
        <w:pStyle w:val="BodyText"/>
      </w:pPr>
      <w:r>
        <w:t xml:space="preserve">VAT No.: CHE-123.456.789 IVA</w:t>
      </w:r>
    </w:p>
    <w:p>
      <w:pPr>
        <w:pStyle w:val="BodyText"/>
      </w:pPr>
      <w:r>
        <w:t xml:space="preserve">Email: s.meier@pixelcraft-digital.ch</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Web Design Services</w:t>
            </w:r>
          </w:p>
        </w:tc>
        <w:tc>
          <w:tcPr/>
          <w:p>
            <w:pPr>
              <w:pStyle w:val="Compact"/>
              <w:jc w:val="left"/>
            </w:pPr>
            <w:r>
              <w:t xml:space="preserve">Hours / Units</w:t>
            </w:r>
          </w:p>
        </w:tc>
        <w:tc>
          <w:tcPr/>
          <w:p>
            <w:pPr>
              <w:pStyle w:val="Compact"/>
              <w:jc w:val="left"/>
            </w:pPr>
            <w:r>
              <w:t xml:space="preserve">Rate (CHF)</w:t>
            </w:r>
          </w:p>
        </w:tc>
        <w:tc>
          <w:tcPr/>
          <w:p>
            <w:pPr>
              <w:pStyle w:val="Compact"/>
              <w:jc w:val="left"/>
            </w:pPr>
            <w:r>
              <w:t xml:space="preserve">Amount (CHF)</w:t>
            </w:r>
          </w:p>
        </w:tc>
      </w:tr>
      <w:tr>
        <w:tc>
          <w:tcPr/>
          <w:p>
            <w:pPr>
              <w:pStyle w:val="Compact"/>
              <w:jc w:val="left"/>
            </w:pPr>
            <w:r>
              <w:t xml:space="preserve">01</w:t>
            </w:r>
          </w:p>
        </w:tc>
        <w:tc>
          <w:tcPr/>
          <w:p>
            <w:pPr>
              <w:pStyle w:val="Compact"/>
              <w:jc w:val="left"/>
            </w:pPr>
            <w:r>
              <w:t xml:space="preserve">Initial consultation and requirements gathering for corporate website redesign. On-site meeting at client premises in Switzerland Zurich. Discovery workshop with stakeholders to define brand identity, target audience, and functional specifications for the new web platform.</w:t>
            </w:r>
          </w:p>
        </w:tc>
        <w:tc>
          <w:tcPr/>
          <w:p>
            <w:pPr>
              <w:pStyle w:val="Compact"/>
              <w:jc w:val="left"/>
            </w:pPr>
            <w:r>
              <w:t xml:space="preserve">8 hrs</w:t>
            </w:r>
          </w:p>
        </w:tc>
        <w:tc>
          <w:tcPr/>
          <w:p>
            <w:pPr>
              <w:pStyle w:val="Compact"/>
              <w:jc w:val="left"/>
            </w:pPr>
            <w:r>
              <w:t xml:space="preserve">180.00</w:t>
            </w:r>
          </w:p>
        </w:tc>
        <w:tc>
          <w:tcPr/>
          <w:p>
            <w:pPr>
              <w:pStyle w:val="Compact"/>
              <w:jc w:val="left"/>
            </w:pPr>
            <w:r>
              <w:t xml:space="preserve">1,440.00</w:t>
            </w:r>
          </w:p>
        </w:tc>
      </w:tr>
      <w:tr>
        <w:tc>
          <w:tcPr/>
          <w:p>
            <w:pPr>
              <w:pStyle w:val="Compact"/>
              <w:jc w:val="left"/>
            </w:pPr>
            <w:r>
              <w:t xml:space="preserve">02</w:t>
            </w:r>
          </w:p>
        </w:tc>
        <w:tc>
          <w:tcPr/>
          <w:p>
            <w:pPr>
              <w:pStyle w:val="Compact"/>
              <w:jc w:val="left"/>
            </w:pPr>
            <w:r>
              <w:t xml:space="preserve">UX/UI Design and wireframing. Creation of user flow diagrams, low-fidelity wireframes, and high-fidelity mockups for 12 key pages. Interactive prototype delivered via Figma for client review and approval. All design assets optimized for responsive display across desktop, tablet, and mobile devices.</w:t>
            </w:r>
          </w:p>
        </w:tc>
        <w:tc>
          <w:tcPr/>
          <w:p>
            <w:pPr>
              <w:pStyle w:val="Compact"/>
              <w:jc w:val="left"/>
            </w:pPr>
            <w:r>
              <w:t xml:space="preserve">40 hrs</w:t>
            </w:r>
          </w:p>
        </w:tc>
        <w:tc>
          <w:tcPr/>
          <w:p>
            <w:pPr>
              <w:pStyle w:val="Compact"/>
              <w:jc w:val="left"/>
            </w:pPr>
            <w:r>
              <w:t xml:space="preserve">165.00</w:t>
            </w:r>
          </w:p>
        </w:tc>
        <w:tc>
          <w:tcPr/>
          <w:p>
            <w:pPr>
              <w:pStyle w:val="Compact"/>
              <w:jc w:val="left"/>
            </w:pPr>
            <w:r>
              <w:t xml:space="preserve">6,600.00</w:t>
            </w:r>
          </w:p>
        </w:tc>
      </w:tr>
      <w:tr>
        <w:tc>
          <w:tcPr/>
          <w:p>
            <w:pPr>
              <w:pStyle w:val="Compact"/>
              <w:jc w:val="left"/>
            </w:pPr>
            <w:r>
              <w:t xml:space="preserve">03</w:t>
            </w:r>
          </w:p>
        </w:tc>
        <w:tc>
          <w:tcPr/>
          <w:p>
            <w:pPr>
              <w:pStyle w:val="Compact"/>
              <w:jc w:val="left"/>
            </w:pPr>
            <w:r>
              <w:t xml:space="preserve">Front-end web development. Custom HTML5, CSS3, and JavaScript implementation of approved designs. Responsive layout engineering, cross-browser compatibility testing, and accessibility compliance (WCAG 2.1 AA standard). Integration of CMS (WordPress) for content management by the client team.</w:t>
            </w:r>
          </w:p>
        </w:tc>
        <w:tc>
          <w:tcPr/>
          <w:p>
            <w:pPr>
              <w:pStyle w:val="Compact"/>
              <w:jc w:val="left"/>
            </w:pPr>
            <w:r>
              <w:t xml:space="preserve">60 hrs</w:t>
            </w:r>
          </w:p>
        </w:tc>
        <w:tc>
          <w:tcPr/>
          <w:p>
            <w:pPr>
              <w:pStyle w:val="Compact"/>
              <w:jc w:val="left"/>
            </w:pPr>
            <w:r>
              <w:t xml:space="preserve">155.00</w:t>
            </w:r>
          </w:p>
        </w:tc>
        <w:tc>
          <w:tcPr/>
          <w:p>
            <w:pPr>
              <w:pStyle w:val="Compact"/>
              <w:jc w:val="left"/>
            </w:pPr>
            <w:r>
              <w:t xml:space="preserve">9,300.00</w:t>
            </w:r>
          </w:p>
        </w:tc>
      </w:tr>
      <w:tr>
        <w:tc>
          <w:tcPr/>
          <w:p>
            <w:pPr>
              <w:pStyle w:val="Compact"/>
              <w:jc w:val="left"/>
            </w:pPr>
            <w:r>
              <w:t xml:space="preserve">04</w:t>
            </w:r>
          </w:p>
        </w:tc>
        <w:tc>
          <w:tcPr/>
          <w:p>
            <w:pPr>
              <w:pStyle w:val="Compact"/>
              <w:jc w:val="left"/>
            </w:pPr>
            <w:r>
              <w:t xml:space="preserve">Back-end integration and e-commerce module setup. Payment gateway configuration (Twint, Visa, Mastercard, Apple Pay), product catalogue management, inventory synchronization, and secure SSL certificate installation. Server setup and optimization on Swiss hosting infrastructure.</w:t>
            </w:r>
          </w:p>
        </w:tc>
        <w:tc>
          <w:tcPr/>
          <w:p>
            <w:pPr>
              <w:pStyle w:val="Compact"/>
              <w:jc w:val="left"/>
            </w:pPr>
            <w:r>
              <w:t xml:space="preserve">35 hrs</w:t>
            </w:r>
          </w:p>
        </w:tc>
        <w:tc>
          <w:tcPr/>
          <w:p>
            <w:pPr>
              <w:pStyle w:val="Compact"/>
              <w:jc w:val="left"/>
            </w:pPr>
            <w:r>
              <w:t xml:space="preserve">160.00</w:t>
            </w:r>
          </w:p>
        </w:tc>
        <w:tc>
          <w:tcPr/>
          <w:p>
            <w:pPr>
              <w:pStyle w:val="Compact"/>
              <w:jc w:val="left"/>
            </w:pPr>
            <w:r>
              <w:t xml:space="preserve">5,600.00</w:t>
            </w:r>
          </w:p>
        </w:tc>
      </w:tr>
      <w:tr>
        <w:tc>
          <w:tcPr/>
          <w:p>
            <w:pPr>
              <w:pStyle w:val="Compact"/>
              <w:jc w:val="left"/>
            </w:pPr>
            <w:r>
              <w:t xml:space="preserve">05</w:t>
            </w:r>
          </w:p>
        </w:tc>
        <w:tc>
          <w:tcPr/>
          <w:p>
            <w:pPr>
              <w:pStyle w:val="Compact"/>
              <w:jc w:val="left"/>
            </w:pPr>
            <w:r>
              <w:t xml:space="preserve">Content migration, SEO optimization, and launch preparation. Transfer of existing content from legacy website, meta-tag optimization, structured data markup, sitemap generation, and Google Search Console configuration. Performance auditing and Core Web Vitals optimization to ensure sub-2-second load times.</w:t>
            </w:r>
          </w:p>
        </w:tc>
        <w:tc>
          <w:tcPr/>
          <w:p>
            <w:pPr>
              <w:pStyle w:val="Compact"/>
              <w:jc w:val="left"/>
            </w:pPr>
            <w:r>
              <w:t xml:space="preserve">20 hrs</w:t>
            </w:r>
          </w:p>
        </w:tc>
        <w:tc>
          <w:tcPr/>
          <w:p>
            <w:pPr>
              <w:pStyle w:val="Compact"/>
              <w:jc w:val="left"/>
            </w:pPr>
            <w:r>
              <w:t xml:space="preserve">150.00</w:t>
            </w:r>
          </w:p>
        </w:tc>
        <w:tc>
          <w:tcPr/>
          <w:p>
            <w:pPr>
              <w:pStyle w:val="Compact"/>
              <w:jc w:val="left"/>
            </w:pPr>
            <w:r>
              <w:t xml:space="preserve">3,000.00</w:t>
            </w:r>
          </w:p>
        </w:tc>
      </w:tr>
      <w:tr>
        <w:tc>
          <w:tcPr/>
          <w:p>
            <w:pPr>
              <w:pStyle w:val="Compact"/>
              <w:jc w:val="left"/>
            </w:pPr>
            <w:r>
              <w:t xml:space="preserve">06</w:t>
            </w:r>
          </w:p>
        </w:tc>
        <w:tc>
          <w:tcPr/>
          <w:p>
            <w:pPr>
              <w:pStyle w:val="Compact"/>
              <w:jc w:val="left"/>
            </w:pPr>
            <w:r>
              <w:t xml:space="preserve">Quality assurance, user acceptance testing, and final deployment. Comprehensive testing across 15+ browser and device combinations. Bug resolution, security patching, and final go-live deployment. Client training session (2 hours) on CMS administration and content editing procedures.</w:t>
            </w:r>
          </w:p>
        </w:tc>
        <w:tc>
          <w:tcPr/>
          <w:p>
            <w:pPr>
              <w:pStyle w:val="Compact"/>
              <w:jc w:val="left"/>
            </w:pPr>
            <w:r>
              <w:t xml:space="preserve">15 hrs</w:t>
            </w:r>
          </w:p>
        </w:tc>
        <w:tc>
          <w:tcPr/>
          <w:p>
            <w:pPr>
              <w:pStyle w:val="Compact"/>
              <w:jc w:val="left"/>
            </w:pPr>
            <w:r>
              <w:t xml:space="preserve">170.00</w:t>
            </w:r>
          </w:p>
        </w:tc>
        <w:tc>
          <w:tcPr/>
          <w:p>
            <w:pPr>
              <w:pStyle w:val="Compact"/>
              <w:jc w:val="left"/>
            </w:pPr>
            <w:r>
              <w:t xml:space="preserve">2,550.00</w:t>
            </w:r>
          </w:p>
        </w:tc>
      </w:tr>
      <w:tr>
        <w:tc>
          <w:tcPr/>
          <w:p>
            <w:pPr>
              <w:pStyle w:val="Compact"/>
              <w:jc w:val="left"/>
            </w:pPr>
            <w:r>
              <w:t xml:space="preserve">07</w:t>
            </w:r>
          </w:p>
        </w:tc>
        <w:tc>
          <w:tcPr/>
          <w:p>
            <w:pPr>
              <w:pStyle w:val="Compact"/>
              <w:jc w:val="left"/>
            </w:pPr>
            <w:r>
              <w:t xml:space="preserve">Post-launch support and maintenance (30-day warranty period). Monitoring, minor adjustments, and technical support following the official website launch. Includes up to 10 hours of corrective web design modifications at no additional charge.</w:t>
            </w:r>
          </w:p>
        </w:tc>
        <w:tc>
          <w:tcPr/>
          <w:p>
            <w:pPr>
              <w:pStyle w:val="Compact"/>
              <w:jc w:val="left"/>
            </w:pPr>
            <w:r>
              <w:t xml:space="preserve">10 hrs</w:t>
            </w:r>
          </w:p>
        </w:tc>
        <w:tc>
          <w:tcPr/>
          <w:p>
            <w:pPr>
              <w:pStyle w:val="Compact"/>
              <w:jc w:val="left"/>
            </w:pPr>
            <w:r>
              <w:t xml:space="preserve">145.00</w:t>
            </w:r>
          </w:p>
        </w:tc>
        <w:tc>
          <w:tcPr/>
          <w:p>
            <w:pPr>
              <w:pStyle w:val="Compact"/>
              <w:jc w:val="left"/>
            </w:pPr>
            <w:r>
              <w:t xml:space="preserve">1,450.00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CHF 29,940.00</w:t>
            </w:r>
          </w:p>
        </w:tc>
      </w:tr>
      <w:tr>
        <w:tc>
          <w:tcPr/>
          <w:p>
            <w:pPr>
              <w:pStyle w:val="Compact"/>
              <w:jc w:val="left"/>
            </w:pPr>
            <w:r>
              <w:t xml:space="preserve">VAT (MwST) 8.1%</w:t>
            </w:r>
          </w:p>
        </w:tc>
        <w:tc>
          <w:tcPr/>
          <w:p>
            <w:pPr>
              <w:pStyle w:val="Compact"/>
              <w:jc w:val="left"/>
            </w:pPr>
            <w:r>
              <w:t xml:space="preserve">CHF 2,425.14</w:t>
            </w:r>
          </w:p>
        </w:tc>
      </w:tr>
      <w:tr>
        <w:tc>
          <w:tcPr/>
          <w:p>
            <w:pPr>
              <w:pStyle w:val="Compact"/>
              <w:jc w:val="left"/>
            </w:pPr>
            <w:r>
              <w:t xml:space="preserve">Total Amount Due</w:t>
            </w:r>
          </w:p>
        </w:tc>
        <w:tc>
          <w:tcPr/>
          <w:p>
            <w:pPr>
              <w:pStyle w:val="Compact"/>
              <w:jc w:val="left"/>
            </w:pPr>
            <w:r>
              <w:t xml:space="preserve">CHF 32,365.14</w:t>
            </w:r>
          </w:p>
        </w:tc>
      </w:tr>
    </w:tbl>
    <w:bookmarkStart w:id="24" w:name="payment-instructions-important-notes"/>
    <w:p>
      <w:pPr>
        <w:pStyle w:val="Heading3"/>
      </w:pPr>
      <w:r>
        <w:t xml:space="preserve">Payment Instructions &amp; Important Notes</w:t>
      </w:r>
    </w:p>
    <w:p>
      <w:pPr>
        <w:pStyle w:val="FirstParagraph"/>
      </w:pPr>
      <w:r>
        <w:t xml:space="preserve">This Invoice is issued by PixelCraft Digital AG, a registered Web Designer firm operating in Switzerland Zurich, in accordance with the Swiss Code of Obligations (OR) and the Federal Act on Value Added Tax (MWSTG).</w:t>
      </w:r>
    </w:p>
    <w:p>
      <w:pPr>
        <w:numPr>
          <w:ilvl w:val="0"/>
          <w:numId w:val="1001"/>
        </w:numPr>
        <w:pStyle w:val="Compact"/>
      </w:pPr>
      <w:r>
        <w:rPr>
          <w:bCs/>
          <w:b/>
        </w:rPr>
        <w:t xml:space="preserve">Bank Transfer:</w:t>
      </w:r>
      <w:r>
        <w:t xml:space="preserve"> </w:t>
      </w:r>
      <w:r>
        <w:t xml:space="preserve">IBAN: CH93 0076 2011 6238 5295 7 | BIC: POFICHBEXXX | Bank: PostFinance, Zurich</w:t>
      </w:r>
    </w:p>
    <w:p>
      <w:pPr>
        <w:numPr>
          <w:ilvl w:val="0"/>
          <w:numId w:val="1001"/>
        </w:numPr>
        <w:pStyle w:val="Compact"/>
      </w:pPr>
      <w:r>
        <w:rPr>
          <w:bCs/>
          <w:b/>
        </w:rPr>
        <w:t xml:space="preserve">Reference:</w:t>
      </w:r>
      <w:r>
        <w:t xml:space="preserve"> </w:t>
      </w:r>
      <w:r>
        <w:t xml:space="preserve">Please quote Invoice number INV-2025-0047 in the payment reference field.</w:t>
      </w:r>
    </w:p>
    <w:p>
      <w:pPr>
        <w:numPr>
          <w:ilvl w:val="0"/>
          <w:numId w:val="1001"/>
        </w:numPr>
        <w:pStyle w:val="Compact"/>
      </w:pPr>
      <w:r>
        <w:rPr>
          <w:bCs/>
          <w:b/>
        </w:rPr>
        <w:t xml:space="preserve">Due Date:</w:t>
      </w:r>
      <w:r>
        <w:t xml:space="preserve"> </w:t>
      </w:r>
      <w:r>
        <w:t xml:space="preserve">Payment is due within 30 days of the issue date, i.e., by 15 July 2025. Late payments will incur interest at the statutory rate of 5% per annum as per Article 104 of the Swiss Code of Obligations.</w:t>
      </w:r>
    </w:p>
    <w:p>
      <w:pPr>
        <w:numPr>
          <w:ilvl w:val="0"/>
          <w:numId w:val="1001"/>
        </w:numPr>
        <w:pStyle w:val="Compact"/>
      </w:pPr>
      <w:r>
        <w:rPr>
          <w:bCs/>
          <w:b/>
        </w:rPr>
        <w:t xml:space="preserve">Disputes:</w:t>
      </w:r>
      <w:r>
        <w:t xml:space="preserve"> </w:t>
      </w:r>
      <w:r>
        <w:t xml:space="preserve">Any discrepancies regarding this Invoice must be reported in writing within 14 days of receipt. Unreported items will be considered approved.</w:t>
      </w:r>
    </w:p>
    <w:p>
      <w:pPr>
        <w:numPr>
          <w:ilvl w:val="0"/>
          <w:numId w:val="1001"/>
        </w:numPr>
        <w:pStyle w:val="Compact"/>
      </w:pPr>
      <w:r>
        <w:rPr>
          <w:bCs/>
          <w:b/>
        </w:rPr>
        <w:t xml:space="preserve">Tax Note:</w:t>
      </w:r>
      <w:r>
        <w:t xml:space="preserve"> </w:t>
      </w:r>
      <w:r>
        <w:t xml:space="preserve">The 8.1% VAT (Mehrwertsteuer) is applied as per the current Swiss federal rate. This Invoice is valid for tax deduction purposes under Swiss commercial law.</w:t>
      </w:r>
    </w:p>
    <w:p>
      <w:pPr>
        <w:numPr>
          <w:ilvl w:val="0"/>
          <w:numId w:val="1001"/>
        </w:numPr>
        <w:pStyle w:val="Compact"/>
      </w:pPr>
      <w:r>
        <w:rPr>
          <w:bCs/>
          <w:b/>
        </w:rPr>
        <w:t xml:space="preserve">Intellectual Property:</w:t>
      </w:r>
      <w:r>
        <w:t xml:space="preserve"> </w:t>
      </w:r>
      <w:r>
        <w:t xml:space="preserve">Upon full settlement of this Invoice, all Web Designer deliverables, source files, design assets, and code ownership transfer to the client. Until payment is confirmed, all rights remain with PixelCraft Digital AG.</w:t>
      </w:r>
    </w:p>
    <w:p>
      <w:pPr>
        <w:numPr>
          <w:ilvl w:val="0"/>
          <w:numId w:val="1001"/>
        </w:numPr>
        <w:pStyle w:val="Compact"/>
      </w:pPr>
      <w:r>
        <w:rPr>
          <w:bCs/>
          <w:b/>
        </w:rPr>
        <w:t xml:space="preserve">Governing Law:</w:t>
      </w:r>
      <w:r>
        <w:t xml:space="preserve"> </w:t>
      </w:r>
      <w:r>
        <w:t xml:space="preserve">This Invoice and all associated services are governed by the laws of Switzerland. Jurisdiction for any disputes lies exclusively with the courts of Zurich, Switzerland.</w:t>
      </w:r>
    </w:p>
    <w:p>
      <w:pPr>
        <w:pStyle w:val="FirstParagraph"/>
      </w:pPr>
      <w:r>
        <w:t xml:space="preserve">We thank Alpine Ventures GmbH for engaging our Web Designer team in Switzerland Zurich for this project. We are committed to delivering exceptional digital experiences and look forward to a continued professional relationship. Should you require any clarification regarding the line items, rates, or terms stated in this Invoice, please do not hesitate to contact our billing department at billing@pixelcraft-digital.ch or by telephone at +41 44 555 1234.</w:t>
      </w:r>
    </w:p>
    <w:bookmarkEnd w:id="24"/>
    <w:p>
      <w:pPr>
        <w:pStyle w:val="BodyText"/>
      </w:pPr>
      <w:r>
        <w:rPr>
          <w:bCs/>
          <w:b/>
        </w:rPr>
        <w:t xml:space="preserve">PixelCraft Digital AG</w:t>
      </w:r>
      <w:r>
        <w:t xml:space="preserve"> </w:t>
      </w:r>
      <w:r>
        <w:t xml:space="preserve">– Web Designer &amp; Digital Agency | Bahnhofstrasse 42, 8001 Zurich, Switzerland</w:t>
      </w:r>
    </w:p>
    <w:p>
      <w:pPr>
        <w:pStyle w:val="BodyText"/>
      </w:pPr>
      <w:r>
        <w:t xml:space="preserve">Registered at the Commercial Register of Zurich | UID: CHE-123.456.789 | VAT: CHE-123.456.789 IVA</w:t>
      </w:r>
    </w:p>
    <w:p>
      <w:pPr>
        <w:pStyle w:val="BodyText"/>
      </w:pPr>
      <w:r>
        <w:t xml:space="preserve">This Invoice was generated electronically and is valid without a physical signature in accordance with Swiss law (Art. 16 OR).</w:t>
      </w:r>
    </w:p>
    <w:p>
      <w:pPr>
        <w:pStyle w:val="BodyText"/>
      </w:pPr>
      <w:r>
        <w:t xml:space="preserve">Page 1 of 1 | Invoice INV-2025-0047 | Generated: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Web Designer Services - Switzerland Zurich</dc:title>
  <dc:creator/>
  <dc:language>en</dc:language>
  <cp:keywords/>
  <dcterms:created xsi:type="dcterms:W3CDTF">2026-10-10T05:48:53Z</dcterms:created>
  <dcterms:modified xsi:type="dcterms:W3CDTF">2026-10-10T05:48:53Z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