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Web Designer Services — United Kingdom London</w:t>
      </w:r>
    </w:p>
    <w:bookmarkEnd w:id="20"/>
    <w:p>
      <w:pPr>
        <w:pStyle w:val="BodyText"/>
      </w:pPr>
      <w:r>
        <w:rPr>
          <w:bCs/>
          <w:b/>
        </w:rPr>
        <w:t xml:space="preserve">PixelCraft Digital Studio Ltd</w:t>
      </w:r>
      <w:r>
        <w:br/>
      </w:r>
      <w:r>
        <w:t xml:space="preserve">Web Designer &amp; Creative Agency</w:t>
      </w:r>
      <w:r>
        <w:br/>
      </w:r>
      <w:r>
        <w:t xml:space="preserve">142 Shoreditch High Street</w:t>
      </w:r>
      <w:r>
        <w:br/>
      </w:r>
      <w:r>
        <w:t xml:space="preserve">London, E1 6JE</w:t>
      </w:r>
      <w:r>
        <w:br/>
      </w:r>
      <w:r>
        <w:t xml:space="preserve">United Kingdom</w:t>
      </w:r>
      <w:r>
        <w:br/>
      </w:r>
      <w:r>
        <w:t xml:space="preserve">Tel: +44 (0)20 7946 0821</w:t>
      </w:r>
      <w:r>
        <w:br/>
      </w:r>
      <w:r>
        <w:t xml:space="preserve">Email: billing@pixelcraftdigital.co.uk</w:t>
      </w:r>
      <w:r>
        <w:br/>
      </w:r>
      <w:r>
        <w:t xml:space="preserve">VAT No: GB 123 4567 89</w:t>
      </w:r>
      <w:r>
        <w:br/>
      </w:r>
      <w:r>
        <w:t xml:space="preserve">Company Reg: 09876543</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PCD-2025-0047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Project Reference:</w:t>
      </w:r>
      <w:r>
        <w:t xml:space="preserve"> </w:t>
      </w:r>
      <w:r>
        <w:t xml:space="preserve">WDS-LDN-2025-019</w:t>
      </w:r>
    </w:p>
    <w:bookmarkEnd w:id="21"/>
    <w:bookmarkStart w:id="22" w:name="billed-to-client"/>
    <w:p>
      <w:pPr>
        <w:pStyle w:val="Heading3"/>
      </w:pPr>
      <w:r>
        <w:t xml:space="preserve">Billed To (Client)</w:t>
      </w:r>
    </w:p>
    <w:p>
      <w:pPr>
        <w:pStyle w:val="FirstParagraph"/>
      </w:pPr>
      <w:r>
        <w:rPr>
          <w:bCs/>
          <w:b/>
        </w:rPr>
        <w:t xml:space="preserve">Thameside Retail Group PLC</w:t>
      </w:r>
    </w:p>
    <w:p>
      <w:pPr>
        <w:pStyle w:val="BodyText"/>
      </w:pPr>
      <w:r>
        <w:t xml:space="preserve">Attn: Mr. Jonathan Whitfield, Procurement Director</w:t>
      </w:r>
    </w:p>
    <w:p>
      <w:pPr>
        <w:pStyle w:val="BodyText"/>
      </w:pPr>
      <w:r>
        <w:t xml:space="preserve">88 Bishopsgate, City of London</w:t>
      </w:r>
    </w:p>
    <w:p>
      <w:pPr>
        <w:pStyle w:val="BodyText"/>
      </w:pPr>
      <w:r>
        <w:t xml:space="preserve">London, EC2N 4AG</w:t>
      </w:r>
    </w:p>
    <w:p>
      <w:pPr>
        <w:pStyle w:val="BodyText"/>
      </w:pPr>
      <w:r>
        <w:t xml:space="preserve">United Kingdom</w:t>
      </w:r>
    </w:p>
    <w:p>
      <w:pPr>
        <w:pStyle w:val="BodyText"/>
      </w:pPr>
      <w:r>
        <w:t xml:space="preserve">VAT No: GB 987 6543 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Web Designer Services</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Website Redesign &amp; UX Architecture</w:t>
            </w:r>
          </w:p>
          <w:p>
            <w:pPr>
              <w:jc w:val="left"/>
            </w:pPr>
            <w:r>
              <w:t xml:space="preserve">Complete redesign of the corporate website including user experience mapping, wireframing, and information architecture for the Thameside Retail Group e-commerce platform. Delivered by our senior Web Designer team based in London, United Kingdom.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rPr>
                <w:bCs/>
                <w:b/>
              </w:rPr>
              <w:t xml:space="preserve">Responsive Web Development &amp; Front-End Build</w:t>
            </w:r>
          </w:p>
          <w:p>
            <w:pPr>
              <w:jc w:val="left"/>
            </w:pPr>
            <w:r>
              <w:t xml:space="preserve">Custom HTML5, CSS3, and JavaScript development ensuring full mobile responsiveness across all devices. Includes cross-browser compatibility testing and performance optimisation. Web Designer services provided in accordance with UK accessibility standards (WCAG 2.1 AA).</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rPr>
                <w:bCs/>
                <w:b/>
              </w:rPr>
              <w:t xml:space="preserve">E-Commerce Integration &amp; Payment Gateway Setup</w:t>
            </w:r>
          </w:p>
          <w:p>
            <w:pPr>
              <w:jc w:val="left"/>
            </w:pPr>
            <w:r>
              <w:t xml:space="preserve">Integration of Stripe and PayPal payment processing systems, product catalogue management, shopping cart functionality, and secure checkout flow. All Web Designer work conducted under UK GDPR data protection compliance.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rPr>
                <w:bCs/>
                <w:b/>
              </w:rPr>
              <w:t xml:space="preserve">Brand Identity &amp; Visual Design Package</w:t>
            </w:r>
          </w:p>
          <w:p>
            <w:pPr>
              <w:jc w:val="left"/>
            </w:pPr>
            <w:r>
              <w:t xml:space="preserve">Creation of a cohesive visual identity including logo refinement, colour palette, typography system, and brand guidelines document. Our Web Designer in London crafted all visual assets to align with the client's retail positioning in the United Kingdom market.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rPr>
                <w:bCs/>
                <w:b/>
              </w:rPr>
              <w:t xml:space="preserve">SEO Optimisation &amp; Content Strategy</w:t>
            </w:r>
          </w:p>
          <w:p>
            <w:pPr>
              <w:jc w:val="left"/>
            </w:pPr>
            <w:r>
              <w:t xml:space="preserve">On-page search engine optimisation, meta-tag configuration, structured data markup, and a 12-month content strategy roadmap. Web Designer and SEO specialist collaboration to ensure the site ranks competitively within the London, United Kingdom digital landscape.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06</w:t>
            </w:r>
          </w:p>
        </w:tc>
        <w:tc>
          <w:tcPr/>
          <w:p>
            <w:pPr>
              <w:pStyle w:val="Compact"/>
              <w:jc w:val="left"/>
            </w:pPr>
            <w:r>
              <w:rPr>
                <w:bCs/>
                <w:b/>
              </w:rPr>
              <w:t xml:space="preserve">Quality Assurance, Testing &amp; Deployment</w:t>
            </w:r>
          </w:p>
          <w:p>
            <w:pPr>
              <w:jc w:val="left"/>
            </w:pPr>
            <w:r>
              <w:t xml:space="preserve">Comprehensive quality assurance including functional testing, security audit, load testing, and production deployment to the client's hosting infrastructure. Final sign-off and handover documentation prepared by the Web Designer project lead.</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07</w:t>
            </w:r>
          </w:p>
        </w:tc>
        <w:tc>
          <w:tcPr/>
          <w:p>
            <w:pPr>
              <w:pStyle w:val="Compact"/>
              <w:jc w:val="left"/>
            </w:pPr>
            <w:r>
              <w:rPr>
                <w:bCs/>
                <w:b/>
              </w:rPr>
              <w:t xml:space="preserve">Post-Launch Support &amp; Maintenance (3 Months)</w:t>
            </w:r>
          </w:p>
          <w:p>
            <w:pPr>
              <w:jc w:val="left"/>
            </w:pPr>
            <w:r>
              <w:t xml:space="preserve">Three-month post-launch support package including bug fixes, minor content updates, security patching, and monthly performance reports. Ongoing Web Designer availability for the client based in the United Kingdom.</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£22,050.00</w:t>
            </w:r>
          </w:p>
        </w:tc>
      </w:tr>
      <w:tr>
        <w:tc>
          <w:tcPr/>
          <w:p>
            <w:pPr>
              <w:pStyle w:val="Compact"/>
              <w:jc w:val="left"/>
            </w:pPr>
            <w:r>
              <w:t xml:space="preserve">VAT @ 20% (United Kingdom)</w:t>
            </w:r>
          </w:p>
        </w:tc>
        <w:tc>
          <w:tcPr/>
          <w:p>
            <w:pPr>
              <w:pStyle w:val="Compact"/>
              <w:jc w:val="left"/>
            </w:pPr>
            <w:r>
              <w:t xml:space="preserve">£4,410.00</w:t>
            </w:r>
          </w:p>
        </w:tc>
      </w:tr>
      <w:tr>
        <w:tc>
          <w:tcPr/>
          <w:p>
            <w:pPr>
              <w:pStyle w:val="Compact"/>
              <w:jc w:val="left"/>
            </w:pPr>
            <w:r>
              <w:t xml:space="preserve">Discount (Early Payment 5%)</w:t>
            </w:r>
          </w:p>
        </w:tc>
        <w:tc>
          <w:tcPr/>
          <w:p>
            <w:pPr>
              <w:pStyle w:val="Compact"/>
              <w:jc w:val="left"/>
            </w:pPr>
            <w:r>
              <w:t xml:space="preserve">(£1,102.50)</w:t>
            </w:r>
          </w:p>
        </w:tc>
      </w:tr>
      <w:tr>
        <w:tc>
          <w:tcPr/>
          <w:p>
            <w:pPr>
              <w:pStyle w:val="Compact"/>
              <w:jc w:val="left"/>
            </w:pPr>
            <w:r>
              <w:t xml:space="preserve">Grand Total Due</w:t>
            </w:r>
          </w:p>
        </w:tc>
        <w:tc>
          <w:tcPr/>
          <w:p>
            <w:pPr>
              <w:pStyle w:val="Compact"/>
              <w:jc w:val="left"/>
            </w:pPr>
            <w:r>
              <w:t xml:space="preserve">£25,357.50</w:t>
            </w:r>
          </w:p>
        </w:tc>
      </w:tr>
    </w:tbl>
    <w:bookmarkStart w:id="23"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calendar days of the Invoice date (15 July 2025).</w:t>
      </w:r>
    </w:p>
    <w:p>
      <w:pPr>
        <w:pStyle w:val="BodyText"/>
      </w:pPr>
      <w:r>
        <w:rPr>
          <w:bCs/>
          <w:b/>
        </w:rPr>
        <w:t xml:space="preserve">Method:</w:t>
      </w:r>
      <w:r>
        <w:t xml:space="preserve"> </w:t>
      </w:r>
      <w:r>
        <w:t xml:space="preserve">Bank Transfer (BACS/CHAPS) to the account below.</w:t>
      </w:r>
    </w:p>
    <w:p>
      <w:pPr>
        <w:pStyle w:val="BodyText"/>
      </w:pPr>
      <w:r>
        <w:rPr>
          <w:bCs/>
          <w:b/>
        </w:rPr>
        <w:t xml:space="preserve">Bank:</w:t>
      </w:r>
      <w:r>
        <w:t xml:space="preserve"> </w:t>
      </w:r>
      <w:r>
        <w:t xml:space="preserve">Barclays Bank PLC, London, United Kingdom</w:t>
      </w:r>
    </w:p>
    <w:p>
      <w:pPr>
        <w:pStyle w:val="BodyText"/>
      </w:pPr>
      <w:r>
        <w:rPr>
          <w:bCs/>
          <w:b/>
        </w:rPr>
        <w:t xml:space="preserve">Account Name:</w:t>
      </w:r>
      <w:r>
        <w:t xml:space="preserve"> </w:t>
      </w:r>
      <w:r>
        <w:t xml:space="preserve">PixelCraft Digital Studio Ltd</w:t>
      </w:r>
    </w:p>
    <w:p>
      <w:pPr>
        <w:pStyle w:val="BodyText"/>
      </w:pPr>
      <w:r>
        <w:rPr>
          <w:bCs/>
          <w:b/>
        </w:rPr>
        <w:t xml:space="preserve">Sort Code:</w:t>
      </w:r>
      <w:r>
        <w:t xml:space="preserve"> </w:t>
      </w:r>
      <w:r>
        <w:t xml:space="preserve">20-45-88</w:t>
      </w:r>
    </w:p>
    <w:p>
      <w:pPr>
        <w:pStyle w:val="BodyText"/>
      </w:pPr>
      <w:r>
        <w:rPr>
          <w:bCs/>
          <w:b/>
        </w:rPr>
        <w:t xml:space="preserve">Account Number:</w:t>
      </w:r>
      <w:r>
        <w:t xml:space="preserve"> </w:t>
      </w:r>
      <w:r>
        <w:t xml:space="preserve">55667788</w:t>
      </w:r>
    </w:p>
    <w:p>
      <w:pPr>
        <w:pStyle w:val="BodyText"/>
      </w:pPr>
      <w:r>
        <w:rPr>
          <w:bCs/>
          <w:b/>
        </w:rPr>
        <w:t xml:space="preserve">Reference:</w:t>
      </w:r>
      <w:r>
        <w:t xml:space="preserve"> </w:t>
      </w:r>
      <w:r>
        <w:t xml:space="preserve">PCD-2025-0047</w:t>
      </w:r>
    </w:p>
    <w:p>
      <w:pPr>
        <w:pStyle w:val="BodyText"/>
      </w:pPr>
      <w:r>
        <w:rPr>
          <w:bCs/>
          <w:b/>
        </w:rPr>
        <w:t xml:space="preserve">SWIFT/BIC:</w:t>
      </w:r>
      <w:r>
        <w:t xml:space="preserve"> </w:t>
      </w:r>
      <w:r>
        <w:t xml:space="preserve">BARCGB22</w:t>
      </w:r>
    </w:p>
    <w:p>
      <w:pPr>
        <w:pStyle w:val="BodyText"/>
      </w:pPr>
      <w:r>
        <w:rPr>
          <w:bCs/>
          <w:b/>
        </w:rPr>
        <w:t xml:space="preserve">IBAN:</w:t>
      </w:r>
      <w:r>
        <w:t xml:space="preserve"> </w:t>
      </w:r>
      <w:r>
        <w:t xml:space="preserve">GB29 BARC 2045 8855 6677 88</w:t>
      </w:r>
    </w:p>
    <w:p>
      <w:pPr>
        <w:pStyle w:val="BodyText"/>
      </w:pPr>
      <w:r>
        <w:rPr>
          <w:iCs/>
          <w:i/>
        </w:rPr>
        <w:t xml:space="preserve">Please quote the Invoice number PCD-2025-0047 on all correspondence and payments. Late payments will incur interest at 4% above the Bank of England base rate in accordance with the Late Payment of Commercial Debts (Interest) Act 1998, applicable throughout the United Kingdom.</w:t>
      </w:r>
    </w:p>
    <w:bookmarkEnd w:id="23"/>
    <w:bookmarkStart w:id="24" w:name="additional-notes-terms"/>
    <w:p>
      <w:pPr>
        <w:pStyle w:val="Heading3"/>
      </w:pPr>
      <w:r>
        <w:t xml:space="preserve">Additional Notes &amp; Terms</w:t>
      </w:r>
    </w:p>
    <w:p>
      <w:pPr>
        <w:pStyle w:val="FirstParagraph"/>
      </w:pPr>
      <w:r>
        <w:t xml:space="preserve">This Invoice has been issued by PixelCraft Digital Studio Ltd, a registered Web Designer and digital agency operating from London, United Kingdom. All services described herein were performed by qualified Web Designer professionals in compliance with UK law, including but not limited to the Consumer Rights Act 2015, the Data Protection Act 2018, and applicable VAT regulations administered by HM Revenue &amp; Customs.</w:t>
      </w:r>
    </w:p>
    <w:p>
      <w:pPr>
        <w:pStyle w:val="BodyText"/>
      </w:pPr>
      <w:r>
        <w:t xml:space="preserve">All intellectual property rights associated with the Web Designer deliverables outlined in this Invoice shall transfer to the client upon full and final payment. Source files, design assets, and documentation will be delivered via secure cloud transfer within five (5) business days of payment confirmation.</w:t>
      </w:r>
    </w:p>
    <w:p>
      <w:pPr>
        <w:pStyle w:val="BodyText"/>
      </w:pPr>
      <w:r>
        <w:t xml:space="preserve">Any disputes arising from this Invoice shall be governed by the laws of England and Wales. The parties agree to first attempt resolution through mediation in London, United Kingdom before pursuing formal legal proceedings. This Invoice is valid for a period of ninety (90) days from the date of issue.</w:t>
      </w:r>
    </w:p>
    <w:p>
      <w:pPr>
        <w:pStyle w:val="BodyText"/>
      </w:pPr>
      <w:r>
        <w:t xml:space="preserve">Thank you for engaging our Web Designer services. We are proud to contribute to the digital transformation of businesses across London and the wider United Kingdom. Should you require any clarification regarding this Invoice or the services rendered, please contact our billing department at billing@pixelcraftdigital.co.uk or by telephone on +44 (0)20 7946 0821 during business hours (Monday to Friday, 09:00–17:30 GMT).</w:t>
      </w:r>
    </w:p>
    <w:bookmarkEnd w:id="24"/>
    <w:p>
      <w:pPr>
        <w:pStyle w:val="BodyText"/>
      </w:pPr>
      <w:r>
        <w:rPr>
          <w:bCs/>
          <w:b/>
        </w:rPr>
        <w:t xml:space="preserve">PixelCraft Digital Studio Ltd</w:t>
      </w:r>
      <w:r>
        <w:t xml:space="preserve"> </w:t>
      </w:r>
      <w:r>
        <w:t xml:space="preserve">— Registered in England &amp; Wales No. 09876543</w:t>
      </w:r>
    </w:p>
    <w:p>
      <w:pPr>
        <w:pStyle w:val="BodyText"/>
      </w:pPr>
      <w:r>
        <w:t xml:space="preserve">Registered Office: 142 Shoreditch High Street, London, E1 6JE, United Kingdom</w:t>
      </w:r>
    </w:p>
    <w:p>
      <w:pPr>
        <w:pStyle w:val="BodyText"/>
      </w:pPr>
      <w:r>
        <w:t xml:space="preserve">VAT Registration Number: GB 123 4567 89</w:t>
      </w:r>
    </w:p>
    <w:p>
      <w:pPr>
        <w:pStyle w:val="BodyText"/>
      </w:pPr>
      <w:r>
        <w:t xml:space="preserve">This Invoice was generated electronically and is valid without a physical signature. © 2025 PixelCraft Digital Studio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United Kingdom London</dc:title>
  <dc:creator/>
  <dc:language>en-GB</dc:language>
  <cp:keywords/>
  <dcterms:created xsi:type="dcterms:W3CDTF">2026-10-10T03:49:31Z</dcterms:created>
  <dcterms:modified xsi:type="dcterms:W3CDTF">2026-10-10T03:49:31Z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