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Web</w:t>
      </w:r>
      <w:r>
        <w:t xml:space="preserve"> </w:t>
      </w:r>
      <w:r>
        <w:t xml:space="preserve">Designer</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pixelcraft-web-design-ltd."/>
    <w:p>
      <w:pPr>
        <w:pStyle w:val="Heading1"/>
      </w:pPr>
      <w:r>
        <w:t xml:space="preserve">PixelCraft Web Design Ltd.</w:t>
      </w:r>
    </w:p>
    <w:p>
      <w:pPr>
        <w:pStyle w:val="FirstParagraph"/>
      </w:pPr>
      <w:r>
        <w:t xml:space="preserve">Professional Web Designer Services</w:t>
      </w:r>
    </w:p>
    <w:p>
      <w:pPr>
        <w:pStyle w:val="BodyText"/>
      </w:pPr>
      <w:r>
        <w:t xml:space="preserve">Unit 42, MediaCity Salford</w:t>
      </w:r>
    </w:p>
    <w:p>
      <w:pPr>
        <w:pStyle w:val="BodyText"/>
      </w:pPr>
      <w:r>
        <w:t xml:space="preserve">Manchester, M17 1WA</w:t>
      </w:r>
    </w:p>
    <w:p>
      <w:pPr>
        <w:pStyle w:val="BodyText"/>
      </w:pPr>
      <w:r>
        <w:t xml:space="preserve">United Kingdom</w:t>
      </w:r>
    </w:p>
    <w:p>
      <w:pPr>
        <w:pStyle w:val="BodyText"/>
      </w:pPr>
      <w:r>
        <w:t xml:space="preserve">Tel: +44 (0)161 496 0000</w:t>
      </w:r>
    </w:p>
    <w:p>
      <w:pPr>
        <w:pStyle w:val="BodyText"/>
      </w:pPr>
      <w:r>
        <w:t xml:space="preserve">Email: billing@pixelcraft-webdesign.co.uk</w:t>
      </w:r>
    </w:p>
    <w:p>
      <w:pPr>
        <w:pStyle w:val="BodyText"/>
      </w:pPr>
      <w:r>
        <w:t xml:space="preserve">VAT Registration: GB 123 4567 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PC-2025-0047</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Payment Terms:</w:t>
      </w:r>
      <w:r>
        <w:t xml:space="preserve"> </w:t>
      </w:r>
      <w:r>
        <w:t xml:space="preserve">Net 30 Days</w:t>
      </w:r>
    </w:p>
    <w:bookmarkEnd w:id="21"/>
    <w:bookmarkStart w:id="22" w:name="bill-from-web-designer"/>
    <w:p>
      <w:pPr>
        <w:pStyle w:val="Heading3"/>
      </w:pPr>
      <w:r>
        <w:t xml:space="preserve">Bill From (Web Designer)</w:t>
      </w:r>
    </w:p>
    <w:p>
      <w:pPr>
        <w:pStyle w:val="FirstParagraph"/>
      </w:pPr>
      <w:r>
        <w:rPr>
          <w:bCs/>
          <w:b/>
        </w:rPr>
        <w:t xml:space="preserve">PixelCraft Web Design Ltd.</w:t>
      </w:r>
    </w:p>
    <w:p>
      <w:pPr>
        <w:pStyle w:val="BodyText"/>
      </w:pPr>
      <w:r>
        <w:t xml:space="preserve">Unit 42, MediaCity Salford</w:t>
      </w:r>
    </w:p>
    <w:p>
      <w:pPr>
        <w:pStyle w:val="BodyText"/>
      </w:pPr>
      <w:r>
        <w:t xml:space="preserve">Manchester, M17 1WA</w:t>
      </w:r>
    </w:p>
    <w:p>
      <w:pPr>
        <w:pStyle w:val="BodyText"/>
      </w:pPr>
      <w:r>
        <w:t xml:space="preserve">United Kingdom</w:t>
      </w:r>
    </w:p>
    <w:p>
      <w:pPr>
        <w:pStyle w:val="BodyText"/>
      </w:pPr>
      <w:r>
        <w:t xml:space="preserve">VAT No: GB 123 4567 89</w:t>
      </w:r>
    </w:p>
    <w:bookmarkEnd w:id="22"/>
    <w:bookmarkStart w:id="23" w:name="bill-to-client"/>
    <w:p>
      <w:pPr>
        <w:pStyle w:val="Heading3"/>
      </w:pPr>
      <w:r>
        <w:t xml:space="preserve">Bill To (Client)</w:t>
      </w:r>
    </w:p>
    <w:p>
      <w:pPr>
        <w:pStyle w:val="FirstParagraph"/>
      </w:pPr>
      <w:r>
        <w:rPr>
          <w:bCs/>
          <w:b/>
        </w:rPr>
        <w:t xml:space="preserve">Northgate Retail Group PLC</w:t>
      </w:r>
    </w:p>
    <w:p>
      <w:pPr>
        <w:pStyle w:val="BodyText"/>
      </w:pPr>
      <w:r>
        <w:t xml:space="preserve">18 Deansgate Square</w:t>
      </w:r>
    </w:p>
    <w:p>
      <w:pPr>
        <w:pStyle w:val="BodyText"/>
      </w:pPr>
      <w:r>
        <w:t xml:space="preserve">Manchester, M3 4LQ</w:t>
      </w:r>
    </w:p>
    <w:p>
      <w:pPr>
        <w:pStyle w:val="BodyText"/>
      </w:pPr>
      <w:r>
        <w:t xml:space="preserve">United Kingdom</w:t>
      </w:r>
    </w:p>
    <w:p>
      <w:pPr>
        <w:pStyle w:val="BodyText"/>
      </w:pPr>
      <w:r>
        <w:t xml:space="preserve">Attn: Sarah Whitfield, Marketing Director</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Web Design Services</w:t>
            </w:r>
          </w:p>
        </w:tc>
        <w:tc>
          <w:tcPr/>
          <w:p>
            <w:pPr>
              <w:pStyle w:val="Compact"/>
              <w:jc w:val="left"/>
            </w:pPr>
            <w:r>
              <w:t xml:space="preserve">Quantity</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rPr>
                <w:bCs/>
                <w:b/>
              </w:rPr>
              <w:t xml:space="preserve">Website Redesign &amp; Development</w:t>
            </w:r>
          </w:p>
          <w:p>
            <w:pPr>
              <w:jc w:val="left"/>
            </w:pPr>
            <w:r>
              <w:t xml:space="preserve">Complete redesign of the Northgate Retail Group corporate website including responsive layout, custom CSS architecture, and cross-browser compatibility testing. Delivered by our senior Web Designer team based in Manchester, United Kingdom.</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rPr>
                <w:bCs/>
                <w:b/>
              </w:rPr>
              <w:t xml:space="preserve">UI/UX Design &amp; Wireframing</w:t>
            </w:r>
          </w:p>
          <w:p>
            <w:pPr>
              <w:jc w:val="left"/>
            </w:pPr>
            <w:r>
              <w:t xml:space="preserve">User interface and user experience design for the e-commerce platform. Includes 12 wireframe mockups, interactive prototypes, and accessibility compliance (WCAG 2.1 AA) as required for businesses operating in the United Kingdom Manchester region.</w:t>
            </w:r>
          </w:p>
        </w:tc>
        <w:tc>
          <w:tcPr/>
          <w:p>
            <w:pPr>
              <w:pStyle w:val="Compact"/>
              <w:jc w:val="left"/>
            </w:pPr>
            <w:r>
              <w:t xml:space="preserve">12</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03</w:t>
            </w:r>
          </w:p>
        </w:tc>
        <w:tc>
          <w:tcPr/>
          <w:p>
            <w:pPr>
              <w:pStyle w:val="Compact"/>
              <w:jc w:val="left"/>
            </w:pPr>
            <w:r>
              <w:rPr>
                <w:bCs/>
                <w:b/>
              </w:rPr>
              <w:t xml:space="preserve">Custom Web Application Development</w:t>
            </w:r>
          </w:p>
          <w:p>
            <w:pPr>
              <w:jc w:val="left"/>
            </w:pPr>
            <w:r>
              <w:t xml:space="preserve">Development of a bespoke inventory management web application with real-time dashboard, role-based access control, and API integration with existing ERP systems. All code written and maintained by our Web Designer specialists in Manchester.</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04</w:t>
            </w:r>
          </w:p>
        </w:tc>
        <w:tc>
          <w:tcPr/>
          <w:p>
            <w:pPr>
              <w:pStyle w:val="Compact"/>
              <w:jc w:val="left"/>
            </w:pPr>
            <w:r>
              <w:rPr>
                <w:bCs/>
                <w:b/>
              </w:rPr>
              <w:t xml:space="preserve">SEO Optimisation &amp; Performance Tuning</w:t>
            </w:r>
          </w:p>
          <w:p>
            <w:pPr>
              <w:jc w:val="left"/>
            </w:pPr>
            <w:r>
              <w:t xml:space="preserve">On-page search engine optimisation, Core Web Vitals improvement, image compression, lazy loading implementation, and structured data markup to ensure the website ranks competitively for Manchester and United Kingdom search queries.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05</w:t>
            </w:r>
          </w:p>
        </w:tc>
        <w:tc>
          <w:tcPr/>
          <w:p>
            <w:pPr>
              <w:pStyle w:val="Compact"/>
              <w:jc w:val="left"/>
            </w:pPr>
            <w:r>
              <w:rPr>
                <w:bCs/>
                <w:b/>
              </w:rPr>
              <w:t xml:space="preserve">Content Management System (CMS) Setup</w:t>
            </w:r>
          </w:p>
          <w:p>
            <w:pPr>
              <w:jc w:val="left"/>
            </w:pPr>
            <w:r>
              <w:t xml:space="preserve">Installation, configuration, and customisation of a WordPress-based CMS with multi-author workflow, scheduled publishing, and client training sessions conducted at our Manchester, United Kingdom office.</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06</w:t>
            </w:r>
          </w:p>
        </w:tc>
        <w:tc>
          <w:tcPr/>
          <w:p>
            <w:pPr>
              <w:pStyle w:val="Compact"/>
              <w:jc w:val="left"/>
            </w:pPr>
            <w:r>
              <w:rPr>
                <w:bCs/>
                <w:b/>
              </w:rPr>
              <w:t xml:space="preserve">Monthly Maintenance &amp; Support Retainer</w:t>
            </w:r>
          </w:p>
          <w:p>
            <w:pPr>
              <w:jc w:val="left"/>
            </w:pPr>
            <w:r>
              <w:t xml:space="preserve">Ongoing web design maintenance, security patching, uptime monitoring, and priority support for a period of three months. Provided by our dedicated Web Designer support team in Manchester, United Kingdom.</w:t>
            </w:r>
          </w:p>
        </w:tc>
        <w:tc>
          <w:tcPr/>
          <w:p>
            <w:pPr>
              <w:pStyle w:val="Compact"/>
              <w:jc w:val="left"/>
            </w:pPr>
            <w:r>
              <w:t xml:space="preserve">3</w:t>
            </w:r>
          </w:p>
        </w:tc>
        <w:tc>
          <w:tcPr/>
          <w:p>
            <w:pPr>
              <w:pStyle w:val="Compact"/>
              <w:jc w:val="left"/>
            </w:pPr>
            <w:r>
              <w:t xml:space="preserve">£450.00</w:t>
            </w:r>
          </w:p>
        </w:tc>
        <w:tc>
          <w:tcPr/>
          <w:p>
            <w:pPr>
              <w:pStyle w:val="Compact"/>
              <w:jc w:val="left"/>
            </w:pPr>
            <w:r>
              <w:t xml:space="preserve">£1,350.00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£17,020.00</w:t>
            </w:r>
          </w:p>
        </w:tc>
      </w:tr>
      <w:tr>
        <w:tc>
          <w:tcPr/>
          <w:p>
            <w:pPr>
              <w:pStyle w:val="Compact"/>
              <w:jc w:val="left"/>
            </w:pPr>
            <w:r>
              <w:t xml:space="preserve">VAT @ 20% (United Kingdom Standard Rate)</w:t>
            </w:r>
          </w:p>
        </w:tc>
        <w:tc>
          <w:tcPr/>
          <w:p>
            <w:pPr>
              <w:pStyle w:val="Compact"/>
              <w:jc w:val="left"/>
            </w:pPr>
            <w:r>
              <w:t xml:space="preserve">£3,404.00</w:t>
            </w:r>
          </w:p>
        </w:tc>
      </w:tr>
      <w:tr>
        <w:tc>
          <w:tcPr/>
          <w:p>
            <w:pPr>
              <w:pStyle w:val="Compact"/>
              <w:jc w:val="left"/>
            </w:pPr>
            <w:r>
              <w:t xml:space="preserve">Total Amount Due (GBP)</w:t>
            </w:r>
          </w:p>
        </w:tc>
        <w:tc>
          <w:tcPr/>
          <w:p>
            <w:pPr>
              <w:pStyle w:val="Compact"/>
              <w:jc w:val="left"/>
            </w:pPr>
            <w:r>
              <w:t xml:space="preserve">£20,424.00</w:t>
            </w:r>
          </w:p>
        </w:tc>
      </w:tr>
    </w:tbl>
    <w:bookmarkStart w:id="24" w:name="payment-instructions"/>
    <w:p>
      <w:pPr>
        <w:pStyle w:val="Heading3"/>
      </w:pPr>
      <w:r>
        <w:t xml:space="preserve">Payment Instructions</w:t>
      </w:r>
    </w:p>
    <w:p>
      <w:pPr>
        <w:pStyle w:val="FirstParagraph"/>
      </w:pPr>
      <w:r>
        <w:rPr>
          <w:bCs/>
          <w:b/>
        </w:rPr>
        <w:t xml:space="preserve">Method:</w:t>
      </w:r>
      <w:r>
        <w:t xml:space="preserve"> </w:t>
      </w:r>
      <w:r>
        <w:t xml:space="preserve">Bank Transfer (BACS / Faster Payments)</w:t>
      </w:r>
    </w:p>
    <w:p>
      <w:pPr>
        <w:pStyle w:val="BodyText"/>
      </w:pPr>
      <w:r>
        <w:rPr>
          <w:bCs/>
          <w:b/>
        </w:rPr>
        <w:t xml:space="preserve">Bank Name:</w:t>
      </w:r>
      <w:r>
        <w:t xml:space="preserve"> </w:t>
      </w:r>
      <w:r>
        <w:t xml:space="preserve">Barclays Bank PLC</w:t>
      </w:r>
    </w:p>
    <w:p>
      <w:pPr>
        <w:pStyle w:val="BodyText"/>
      </w:pPr>
      <w:r>
        <w:rPr>
          <w:bCs/>
          <w:b/>
        </w:rPr>
        <w:t xml:space="preserve">Account Name:</w:t>
      </w:r>
      <w:r>
        <w:t xml:space="preserve"> </w:t>
      </w:r>
      <w:r>
        <w:t xml:space="preserve">PixelCraft Web Design Ltd.</w:t>
      </w:r>
    </w:p>
    <w:p>
      <w:pPr>
        <w:pStyle w:val="BodyText"/>
      </w:pPr>
      <w:r>
        <w:rPr>
          <w:bCs/>
          <w:b/>
        </w:rPr>
        <w:t xml:space="preserve">Sort Code:</w:t>
      </w:r>
      <w:r>
        <w:t xml:space="preserve"> </w:t>
      </w:r>
      <w:r>
        <w:t xml:space="preserve">20-45-87</w:t>
      </w:r>
    </w:p>
    <w:p>
      <w:pPr>
        <w:pStyle w:val="BodyText"/>
      </w:pPr>
      <w:r>
        <w:rPr>
          <w:bCs/>
          <w:b/>
        </w:rPr>
        <w:t xml:space="preserve">Account Number:</w:t>
      </w:r>
      <w:r>
        <w:t xml:space="preserve"> </w:t>
      </w:r>
      <w:r>
        <w:t xml:space="preserve">55678901</w:t>
      </w:r>
    </w:p>
    <w:p>
      <w:pPr>
        <w:pStyle w:val="BodyText"/>
      </w:pPr>
      <w:r>
        <w:rPr>
          <w:bCs/>
          <w:b/>
        </w:rPr>
        <w:t xml:space="preserve">Reference:</w:t>
      </w:r>
      <w:r>
        <w:t xml:space="preserve"> </w:t>
      </w:r>
      <w:r>
        <w:t xml:space="preserve">PC-2025-0047</w:t>
      </w:r>
    </w:p>
    <w:p>
      <w:pPr>
        <w:pStyle w:val="BodyText"/>
      </w:pPr>
      <w:r>
        <w:rPr>
          <w:bCs/>
          <w:b/>
        </w:rPr>
        <w:t xml:space="preserve">SWIFT/BIC:</w:t>
      </w:r>
      <w:r>
        <w:t xml:space="preserve"> </w:t>
      </w:r>
      <w:r>
        <w:t xml:space="preserve">BARCGB22</w:t>
      </w:r>
    </w:p>
    <w:p>
      <w:pPr>
        <w:pStyle w:val="BodyText"/>
      </w:pPr>
      <w:r>
        <w:t xml:space="preserve">Please ensure the Invoice reference number is included with your payment to facilitate accurate reconciliation of this Web Designer service invoice.</w:t>
      </w:r>
    </w:p>
    <w:bookmarkEnd w:id="24"/>
    <w:bookmarkStart w:id="25" w:name="notes-terms"/>
    <w:p>
      <w:pPr>
        <w:pStyle w:val="Heading3"/>
      </w:pPr>
      <w:r>
        <w:t xml:space="preserve">Notes &amp; Terms</w:t>
      </w:r>
    </w:p>
    <w:p>
      <w:pPr>
        <w:pStyle w:val="FirstParagraph"/>
      </w:pPr>
      <w:r>
        <w:t xml:space="preserve">1. This Invoice is issued by PixelCraft Web Design Ltd., a registered Web Designer firm operating from Manchester, United Kingdom. All services described herein were performed by qualified Web Designer professionals based in our Manchester office.</w:t>
      </w:r>
    </w:p>
    <w:p>
      <w:pPr>
        <w:pStyle w:val="BodyText"/>
      </w:pPr>
      <w:r>
        <w:t xml:space="preserve">2. Payment is due within thirty (30) calendar days of the Invoice date. Late payments will incur interest at a rate of 4% above the Bank of England base rate, in accordance with the Late Payment of Commercial Debts (Interest) Act 1998 applicable in the United Kingdom.</w:t>
      </w:r>
    </w:p>
    <w:p>
      <w:pPr>
        <w:pStyle w:val="BodyText"/>
      </w:pPr>
      <w:r>
        <w:t xml:space="preserve">3. All Web Design deliverables, including source code, design files, and documentation, become the property of the client upon full and final settlement of this Invoice.</w:t>
      </w:r>
    </w:p>
    <w:p>
      <w:pPr>
        <w:pStyle w:val="BodyText"/>
      </w:pPr>
      <w:r>
        <w:t xml:space="preserve">4. This Invoice is subject to the standard terms and conditions of PixelCraft Web Design Ltd. A copy of these terms is available upon request from our Manchester, United Kingdom premises.</w:t>
      </w:r>
    </w:p>
    <w:p>
      <w:pPr>
        <w:pStyle w:val="BodyText"/>
      </w:pPr>
      <w:r>
        <w:t xml:space="preserve">5. Any disputes arising from this Invoice or the associated Web Design services shall be governed by the laws of England and Wales, and the courts of Manchester, United Kingdom shall have exclusive jurisdiction.</w:t>
      </w:r>
    </w:p>
    <w:p>
      <w:pPr>
        <w:pStyle w:val="BodyText"/>
      </w:pPr>
      <w:r>
        <w:t xml:space="preserve">6. Please direct any queries regarding this Invoice to our billing department at billing@pixelcraft-webdesign.co.uk or by telephone on +44 (0)161 496 0000. Our Web Designer account managers are available Monday to Friday, 09:00 to 17:30 UK time.</w:t>
      </w:r>
    </w:p>
    <w:bookmarkEnd w:id="25"/>
    <w:p>
      <w:pPr>
        <w:pStyle w:val="BodyText"/>
      </w:pPr>
      <w:r>
        <w:t xml:space="preserve">PixelCraft Web Design Ltd. | Registered in England &amp; Wales No. 09876543 | VAT No. GB 123 4567 89</w:t>
      </w:r>
    </w:p>
    <w:p>
      <w:pPr>
        <w:pStyle w:val="BodyText"/>
      </w:pPr>
      <w:r>
        <w:t xml:space="preserve">Unit 42, MediaCity Salford, Manchester, M17 1WA, United Kingdom</w:t>
      </w:r>
    </w:p>
    <w:p>
      <w:pPr>
        <w:pStyle w:val="BodyText"/>
      </w:pPr>
      <w:r>
        <w:t xml:space="preserve">This Invoice was generated electronically and is valid without a physical signature. Thank you for choosing our Web Designer services in Manchester,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Web Designer - United Kingdom Manchester</dc:title>
  <dc:creator/>
  <dc:language>en-GB</dc:language>
  <cp:keywords/>
  <dcterms:created xsi:type="dcterms:W3CDTF">2026-10-10T01:20:27Z</dcterms:created>
  <dcterms:modified xsi:type="dcterms:W3CDTF">2026-10-10T01:20:27Z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