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INVOICE</w:t>
      </w:r>
    </w:p>
    <w:p>
      <w:pPr>
        <w:pStyle w:val="BodyText"/>
      </w:pPr>
      <w:r>
        <w:t xml:space="preserve">Invoice No: WDLA-2025-00472</w:t>
      </w:r>
    </w:p>
    <w:p>
      <w:pPr>
        <w:pStyle w:val="BodyText"/>
      </w:pPr>
      <w:r>
        <w:t xml:space="preserve">PAID</w:t>
      </w:r>
    </w:p>
    <w:bookmarkStart w:id="20" w:name="pixelcraft-web-design-studio"/>
    <w:p>
      <w:pPr>
        <w:pStyle w:val="Heading2"/>
      </w:pPr>
      <w:r>
        <w:t xml:space="preserve">PixelCraft Web Design Studio</w:t>
      </w:r>
    </w:p>
    <w:p>
      <w:pPr>
        <w:pStyle w:val="FirstParagraph"/>
      </w:pPr>
      <w:r>
        <w:t xml:space="preserve">1200 Wilshire Boulevard, Suite 840</w:t>
      </w:r>
    </w:p>
    <w:p>
      <w:pPr>
        <w:pStyle w:val="BodyText"/>
      </w:pPr>
      <w:r>
        <w:t xml:space="preserve">Los Angeles, California 90017</w:t>
      </w:r>
    </w:p>
    <w:p>
      <w:pPr>
        <w:pStyle w:val="BodyText"/>
      </w:pPr>
      <w:r>
        <w:t xml:space="preserve">United States</w:t>
      </w:r>
    </w:p>
    <w:p>
      <w:pPr>
        <w:pStyle w:val="BodyText"/>
      </w:pPr>
      <w:r>
        <w:t xml:space="preserve">Tel: (213) 555-0187</w:t>
      </w:r>
    </w:p>
    <w:p>
      <w:pPr>
        <w:pStyle w:val="BodyText"/>
      </w:pPr>
      <w:r>
        <w:t xml:space="preserve">Email: billing@pixelcraftwebdesign.com</w:t>
      </w:r>
    </w:p>
    <w:p>
      <w:pPr>
        <w:pStyle w:val="BodyText"/>
      </w:pPr>
      <w:r>
        <w:t xml:space="preserve">EIN: 84-2917365</w:t>
      </w:r>
    </w:p>
    <w:bookmarkEnd w:id="20"/>
    <w:bookmarkStart w:id="21" w:name="bill-to"/>
    <w:p>
      <w:pPr>
        <w:pStyle w:val="Heading3"/>
      </w:pPr>
      <w:r>
        <w:t xml:space="preserve">Bill To</w:t>
      </w:r>
    </w:p>
    <w:p>
      <w:pPr>
        <w:pStyle w:val="FirstParagraph"/>
      </w:pPr>
      <w:r>
        <w:rPr>
          <w:bCs/>
          <w:b/>
        </w:rPr>
        <w:t xml:space="preserve">Meridian Hospitality Group, LLC</w:t>
      </w:r>
    </w:p>
    <w:p>
      <w:pPr>
        <w:pStyle w:val="BodyText"/>
      </w:pPr>
      <w:r>
        <w:t xml:space="preserve">Attn: Sarah Chen, Director of Marketing</w:t>
      </w:r>
    </w:p>
    <w:p>
      <w:pPr>
        <w:pStyle w:val="BodyText"/>
      </w:pPr>
      <w:r>
        <w:t xml:space="preserve">4500 Sunset Boulevard, Floor 12</w:t>
      </w:r>
    </w:p>
    <w:p>
      <w:pPr>
        <w:pStyle w:val="BodyText"/>
      </w:pPr>
      <w:r>
        <w:t xml:space="preserve">Los Angeles, California 90027</w:t>
      </w:r>
    </w:p>
    <w:p>
      <w:pPr>
        <w:pStyle w:val="BodyText"/>
      </w:pPr>
      <w:r>
        <w:t xml:space="preserve">United States</w:t>
      </w:r>
    </w:p>
    <w:p>
      <w:pPr>
        <w:pStyle w:val="BodyText"/>
      </w:pPr>
      <w:r>
        <w:t xml:space="preserve">Tax ID: 95-4482103</w:t>
      </w:r>
    </w:p>
    <w:bookmarkEnd w:id="21"/>
    <w:bookmarkStart w:id="22" w:name="prepared-by"/>
    <w:p>
      <w:pPr>
        <w:pStyle w:val="Heading3"/>
      </w:pPr>
      <w:r>
        <w:t xml:space="preserve">Prepared By</w:t>
      </w:r>
    </w:p>
    <w:p>
      <w:pPr>
        <w:pStyle w:val="FirstParagraph"/>
      </w:pPr>
      <w:r>
        <w:rPr>
          <w:bCs/>
          <w:b/>
        </w:rPr>
        <w:t xml:space="preserve">James Rodriguez</w:t>
      </w:r>
    </w:p>
    <w:p>
      <w:pPr>
        <w:pStyle w:val="BodyText"/>
      </w:pPr>
      <w:r>
        <w:t xml:space="preserve">Lead Web Designer</w:t>
      </w:r>
    </w:p>
    <w:p>
      <w:pPr>
        <w:pStyle w:val="BodyText"/>
      </w:pPr>
      <w:r>
        <w:t xml:space="preserve">PixelCraft Web Design Studio</w:t>
      </w:r>
    </w:p>
    <w:p>
      <w:pPr>
        <w:pStyle w:val="BodyText"/>
      </w:pPr>
      <w:r>
        <w:t xml:space="preserve">Los Angeles, California</w:t>
      </w:r>
    </w:p>
    <w:p>
      <w:pPr>
        <w:pStyle w:val="BodyText"/>
      </w:pPr>
      <w:r>
        <w:t xml:space="preserve">United States</w:t>
      </w:r>
    </w:p>
    <w:p>
      <w:pPr>
        <w:pStyle w:val="BodyText"/>
      </w:pPr>
      <w:r>
        <w:t xml:space="preserve">License No: CA-WD-2019-00847</w:t>
      </w:r>
    </w:p>
    <w:bookmarkEnd w:id="22"/>
    <w:p>
      <w:pPr>
        <w:pStyle w:val="BodyText"/>
      </w:pPr>
      <w:r>
        <w:t xml:space="preserve">Invoice Date:</w:t>
      </w:r>
      <w:r>
        <w:t xml:space="preserve"> </w:t>
      </w:r>
      <w:r>
        <w:t xml:space="preserve">June 15, 2025</w:t>
      </w:r>
    </w:p>
    <w:p>
      <w:pPr>
        <w:pStyle w:val="BodyText"/>
      </w:pPr>
      <w:r>
        <w:t xml:space="preserve">Due Date:</w:t>
      </w:r>
      <w:r>
        <w:t xml:space="preserve"> </w:t>
      </w:r>
      <w:r>
        <w:t xml:space="preserve">July 15, 2025</w:t>
      </w:r>
    </w:p>
    <w:p>
      <w:pPr>
        <w:pStyle w:val="BodyText"/>
      </w:pPr>
      <w:r>
        <w:t xml:space="preserve">Project Reference:</w:t>
      </w:r>
      <w:r>
        <w:t xml:space="preserve"> </w:t>
      </w:r>
      <w:r>
        <w:t xml:space="preserve">MHG-Redesign-2025</w:t>
      </w:r>
    </w:p>
    <w:p>
      <w:pPr>
        <w:pStyle w:val="BodyText"/>
      </w:pPr>
      <w:r>
        <w:t xml:space="preserve">Payment Method:</w:t>
      </w:r>
      <w:r>
        <w:t xml:space="preserve"> </w:t>
      </w:r>
      <w:r>
        <w:t xml:space="preserve">ACH Bank Transfer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website audit and UX strategy consultation for the Meridian Hospitality Group corporate website. The Web Designer conducted a comprehensive review of the existing site architecture, user flow, and conversion funnel to establish a redesign roadmap aligned with the brand identity in the United States Los Angeles hospitality market.</w:t>
            </w:r>
          </w:p>
        </w:tc>
        <w:tc>
          <w:tcPr/>
          <w:p>
            <w:pPr>
              <w:pStyle w:val="Compact"/>
              <w:jc w:val="left"/>
            </w:pPr>
            <w:r>
              <w:t xml:space="preserve">Strategy Document</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2</w:t>
            </w:r>
          </w:p>
        </w:tc>
        <w:tc>
          <w:tcPr/>
          <w:p>
            <w:pPr>
              <w:pStyle w:val="Compact"/>
              <w:jc w:val="left"/>
            </w:pPr>
            <w:r>
              <w:t xml:space="preserve">Wireframe design and interactive prototyping for 14 unique page templates including the homepage, property listing pages, booking engine interface, guest experience gallery, and corporate about sections. The Web Designer utilized Figma to create high-fidelity prototypes reviewed with the client team in Los Angeles.</w:t>
            </w:r>
          </w:p>
        </w:tc>
        <w:tc>
          <w:tcPr/>
          <w:p>
            <w:pPr>
              <w:pStyle w:val="Compact"/>
              <w:jc w:val="left"/>
            </w:pPr>
            <w:r>
              <w:t xml:space="preserve">Wireframes &amp; Prototypes</w:t>
            </w:r>
          </w:p>
        </w:tc>
        <w:tc>
          <w:tcPr/>
          <w:p>
            <w:pPr>
              <w:pStyle w:val="Compact"/>
              <w:jc w:val="left"/>
            </w:pPr>
            <w:r>
              <w:t xml:space="preserve">48</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3</w:t>
            </w:r>
          </w:p>
        </w:tc>
        <w:tc>
          <w:tcPr/>
          <w:p>
            <w:pPr>
              <w:pStyle w:val="Compact"/>
              <w:jc w:val="left"/>
            </w:pPr>
            <w:r>
              <w:t xml:space="preserve">Full responsive web development and front-end implementation using HTML5, CSS3, JavaScript (React.js), and WordPress CMS integration. The Web Designer ensured cross-browser compatibility, WCAG 2.1 AA accessibility compliance, and mobile-first design optimization for all devices used by guests in the United States Los Angeles area and beyond.</w:t>
            </w:r>
          </w:p>
        </w:tc>
        <w:tc>
          <w:tcPr/>
          <w:p>
            <w:pPr>
              <w:pStyle w:val="Compact"/>
              <w:jc w:val="left"/>
            </w:pPr>
            <w:r>
              <w:t xml:space="preserve">Developed Website</w:t>
            </w:r>
          </w:p>
        </w:tc>
        <w:tc>
          <w:tcPr/>
          <w:p>
            <w:pPr>
              <w:pStyle w:val="Compact"/>
              <w:jc w:val="left"/>
            </w:pPr>
            <w:r>
              <w:t xml:space="preserve">96</w:t>
            </w:r>
          </w:p>
        </w:tc>
        <w:tc>
          <w:tcPr/>
          <w:p>
            <w:pPr>
              <w:pStyle w:val="Compact"/>
              <w:jc w:val="left"/>
            </w:pPr>
            <w:r>
              <w:t xml:space="preserve">$145.00</w:t>
            </w:r>
          </w:p>
        </w:tc>
        <w:tc>
          <w:tcPr/>
          <w:p>
            <w:pPr>
              <w:pStyle w:val="Compact"/>
              <w:jc w:val="left"/>
            </w:pPr>
            <w:r>
              <w:t xml:space="preserve">$13,920.00</w:t>
            </w:r>
          </w:p>
        </w:tc>
      </w:tr>
      <w:tr>
        <w:tc>
          <w:tcPr/>
          <w:p>
            <w:pPr>
              <w:pStyle w:val="Compact"/>
              <w:jc w:val="left"/>
            </w:pPr>
            <w:r>
              <w:t xml:space="preserve">4</w:t>
            </w:r>
          </w:p>
        </w:tc>
        <w:tc>
          <w:tcPr/>
          <w:p>
            <w:pPr>
              <w:pStyle w:val="Compact"/>
              <w:jc w:val="left"/>
            </w:pPr>
            <w:r>
              <w:t xml:space="preserve">Custom graphic design and visual asset creation including hero banner illustrations, icon sets, animated transitions, and brand-consistent imagery treatment. The Web Designer produced 45+ original design assets tailored to the Meridian brand palette and the aesthetic sensibilities of the United States Los Angeles design community.</w:t>
            </w:r>
          </w:p>
        </w:tc>
        <w:tc>
          <w:tcPr/>
          <w:p>
            <w:pPr>
              <w:pStyle w:val="Compact"/>
              <w:jc w:val="left"/>
            </w:pPr>
            <w:r>
              <w:t xml:space="preserve">Design Assets</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5</w:t>
            </w:r>
          </w:p>
        </w:tc>
        <w:tc>
          <w:tcPr/>
          <w:p>
            <w:pPr>
              <w:pStyle w:val="Compact"/>
              <w:jc w:val="left"/>
            </w:pPr>
            <w:r>
              <w:t xml:space="preserve">Search engine optimization (SEO) implementation, performance optimization, and content management system (CMS) training for the in-house marketing team. The Web Designer configured structured data markup, optimized page load speeds to under 2 seconds, and delivered a 3-hour training session at the client's Los Angeles office.</w:t>
            </w:r>
          </w:p>
        </w:tc>
        <w:tc>
          <w:tcPr/>
          <w:p>
            <w:pPr>
              <w:pStyle w:val="Compact"/>
              <w:jc w:val="left"/>
            </w:pPr>
            <w:r>
              <w:t xml:space="preserve">SEO &amp; Training</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6</w:t>
            </w:r>
          </w:p>
        </w:tc>
        <w:tc>
          <w:tcPr/>
          <w:p>
            <w:pPr>
              <w:pStyle w:val="Compact"/>
              <w:jc w:val="left"/>
            </w:pPr>
            <w:r>
              <w:t xml:space="preserve">Post-launch quality assurance testing, bug resolution, and 30-day maintenance support period. The Web Designer monitored server performance, resolved 12 minor issues, and provided ongoing technical guidance to ensure a seamless digital experience for all visitors to the Meridian Hospitality website.</w:t>
            </w:r>
          </w:p>
        </w:tc>
        <w:tc>
          <w:tcPr/>
          <w:p>
            <w:pPr>
              <w:pStyle w:val="Compact"/>
              <w:jc w:val="left"/>
            </w:pPr>
            <w:r>
              <w:t xml:space="preserve">QA &amp; Support</w:t>
            </w:r>
          </w:p>
        </w:tc>
        <w:tc>
          <w:tcPr/>
          <w:p>
            <w:pPr>
              <w:pStyle w:val="Compact"/>
              <w:jc w:val="left"/>
            </w:pPr>
            <w:r>
              <w:t xml:space="preserve">16</w:t>
            </w:r>
          </w:p>
        </w:tc>
        <w:tc>
          <w:tcPr/>
          <w:p>
            <w:pPr>
              <w:pStyle w:val="Compact"/>
              <w:jc w:val="left"/>
            </w:pPr>
            <w:r>
              <w:t xml:space="preserve">$145.00</w:t>
            </w:r>
          </w:p>
        </w:tc>
        <w:tc>
          <w:tcPr/>
          <w:p>
            <w:pPr>
              <w:pStyle w:val="Compact"/>
              <w:jc w:val="left"/>
            </w:pPr>
            <w:r>
              <w:t xml:space="preserve">$2,320.00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$33,060.00</w:t>
            </w:r>
          </w:p>
        </w:tc>
      </w:tr>
      <w:tr>
        <w:tc>
          <w:tcPr/>
          <w:p>
            <w:pPr>
              <w:pStyle w:val="Compact"/>
              <w:jc w:val="left"/>
            </w:pPr>
            <w:r>
              <w:t xml:space="preserve">California Sales Tax (8.75%)</w:t>
            </w:r>
          </w:p>
        </w:tc>
        <w:tc>
          <w:tcPr/>
          <w:p>
            <w:pPr>
              <w:pStyle w:val="Compact"/>
              <w:jc w:val="left"/>
            </w:pPr>
            <w:r>
              <w:t xml:space="preserve">$2,892.75</w:t>
            </w:r>
          </w:p>
        </w:tc>
      </w:tr>
      <w:tr>
        <w:tc>
          <w:tcPr/>
          <w:p>
            <w:pPr>
              <w:pStyle w:val="Compact"/>
              <w:jc w:val="left"/>
            </w:pPr>
            <w:r>
              <w:t xml:space="preserve">Expedited Delivery Surcharge</w:t>
            </w:r>
          </w:p>
        </w:tc>
        <w:tc>
          <w:tcPr/>
          <w:p>
            <w:pPr>
              <w:pStyle w:val="Compact"/>
              <w:jc w:val="left"/>
            </w:pPr>
            <w:r>
              <w:t xml:space="preserve">$500.00</w:t>
            </w:r>
          </w:p>
        </w:tc>
      </w:tr>
      <w:tr>
        <w:tc>
          <w:tcPr/>
          <w:p>
            <w:pPr>
              <w:pStyle w:val="Compact"/>
              <w:jc w:val="left"/>
            </w:pPr>
            <w:r>
              <w:t xml:space="preserve">Client-Approved Revision Round (2 additional)</w:t>
            </w:r>
          </w:p>
        </w:tc>
        <w:tc>
          <w:tcPr/>
          <w:p>
            <w:pPr>
              <w:pStyle w:val="Compact"/>
              <w:jc w:val="left"/>
            </w:pPr>
            <w:r>
              <w:t xml:space="preserve">$1,160.00</w:t>
            </w:r>
          </w:p>
        </w:tc>
      </w:tr>
      <w:tr>
        <w:tc>
          <w:tcPr/>
          <w:p>
            <w:pPr>
              <w:pStyle w:val="Compact"/>
              <w:jc w:val="left"/>
            </w:pPr>
            <w:r>
              <w:t xml:space="preserve">TOTAL DUE</w:t>
            </w:r>
          </w:p>
        </w:tc>
        <w:tc>
          <w:tcPr/>
          <w:p>
            <w:pPr>
              <w:pStyle w:val="Compact"/>
              <w:jc w:val="left"/>
            </w:pPr>
            <w:r>
              <w:t xml:space="preserve">$37,612.75</w:t>
            </w:r>
          </w:p>
        </w:tc>
      </w:tr>
    </w:tbl>
    <w:bookmarkStart w:id="23" w:name="invoice-terms-conditions"/>
    <w:p>
      <w:pPr>
        <w:pStyle w:val="Heading3"/>
      </w:pPr>
      <w:r>
        <w:t xml:space="preserve">Invoice Terms &amp; Conditions</w:t>
      </w:r>
    </w:p>
    <w:p>
      <w:pPr>
        <w:pStyle w:val="FirstParagraph"/>
      </w:pPr>
      <w:r>
        <w:t xml:space="preserve">This Invoice is issued by PixelCraft Web Design Studio, a registered Web Designer firm operating in Los Angeles, California, United States. All services rendered under this Invoice were performed in accordance with the signed Statement of Work dated May 1, 2025, and applicable California state regulations governing professional design services.</w:t>
      </w:r>
    </w:p>
    <w:p>
      <w:pPr>
        <w:numPr>
          <w:ilvl w:val="0"/>
          <w:numId w:val="1001"/>
        </w:numPr>
        <w:pStyle w:val="Compact"/>
      </w:pPr>
      <w:r>
        <w:t xml:space="preserve">Payment is due within thirty (30) days of the Invoice date. Late payments will incur a 1.5% monthly interest charge as permitted under California Civil Code Section 3289.</w:t>
      </w:r>
    </w:p>
    <w:p>
      <w:pPr>
        <w:numPr>
          <w:ilvl w:val="0"/>
          <w:numId w:val="1001"/>
        </w:numPr>
        <w:pStyle w:val="Compact"/>
      </w:pPr>
      <w:r>
        <w:t xml:space="preserve">All Web Designer deliverables, including source files, design assets, and code repositories, will be transferred to Meridian Hospitality Group upon receipt of full payment of this Invoice.</w:t>
      </w:r>
    </w:p>
    <w:p>
      <w:pPr>
        <w:numPr>
          <w:ilvl w:val="0"/>
          <w:numId w:val="1001"/>
        </w:numPr>
        <w:pStyle w:val="Compact"/>
      </w:pPr>
      <w:r>
        <w:t xml:space="preserve">The Web Designer retains the right to display completed work in professional portfolios and case studies unless a separate non-disclosure agreement is executed.</w:t>
      </w:r>
    </w:p>
    <w:p>
      <w:pPr>
        <w:numPr>
          <w:ilvl w:val="0"/>
          <w:numId w:val="1001"/>
        </w:numPr>
        <w:pStyle w:val="Compact"/>
      </w:pPr>
      <w:r>
        <w:t xml:space="preserve">This Invoice is governed by the laws of the State of California, United States. Any disputes arising from this Invoice shall be resolved through mediation in Los Angeles County, California.</w:t>
      </w:r>
    </w:p>
    <w:p>
      <w:pPr>
        <w:numPr>
          <w:ilvl w:val="0"/>
          <w:numId w:val="1001"/>
        </w:numPr>
        <w:pStyle w:val="Compact"/>
      </w:pPr>
      <w:r>
        <w:t xml:space="preserve">PixelCraft Web Design Studio is a licensed Web Designer entity in the State of California. All work performed complies with United States federal and state intellectual property, accessibility, and consumer protection laws.</w:t>
      </w:r>
    </w:p>
    <w:p>
      <w:pPr>
        <w:numPr>
          <w:ilvl w:val="0"/>
          <w:numId w:val="1001"/>
        </w:numPr>
        <w:pStyle w:val="Compact"/>
      </w:pPr>
      <w:r>
        <w:t xml:space="preserve">For questions regarding this Invoice, please contact our billing department at billing@pixelcraftwebdesign.com or call (213) 555-0187 during business hours, Monday through Friday, 9:00 AM to 6:00 PM Pacific Time, Los Angeles, United States.</w:t>
      </w:r>
    </w:p>
    <w:bookmarkEnd w:id="23"/>
    <w:p>
      <w:pPr>
        <w:pStyle w:val="FirstParagraph"/>
      </w:pPr>
      <w:r>
        <w:t xml:space="preserve">Thank you for your business. This Invoice was generated by PixelCraft Web Design Studio, a proud Web Designer firm serving clients across the United States Los Angeles metropolitan area and beyond.</w:t>
      </w:r>
    </w:p>
    <w:p>
      <w:pPr>
        <w:pStyle w:val="BodyText"/>
      </w:pPr>
      <w:r>
        <w:t xml:space="preserve">Invoice WDLA-2025-00472 | Issued: June 15, 2025 | PixelCraft Web Design Studio | Los Angeles, CA | United States</w:t>
      </w:r>
    </w:p>
    <w:p>
      <w:pPr>
        <w:pStyle w:val="BodyText"/>
      </w:pPr>
      <w:r>
        <w:t xml:space="preserve">This document is a valid Invoice for tax and accounting purposes in the State of California, United States.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United States Los Angeles</dc:title>
  <dc:creator/>
  <dc:language>en</dc:language>
  <cp:keywords/>
  <dcterms:created xsi:type="dcterms:W3CDTF">2026-10-10T02:43:59Z</dcterms:created>
  <dcterms:modified xsi:type="dcterms:W3CDTF">2026-10-10T02:43:59Z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