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Invoice</w:t>
      </w:r>
    </w:p>
    <w:p>
      <w:pPr>
        <w:pStyle w:val="BodyText"/>
      </w:pPr>
      <w:r>
        <w:t xml:space="preserve">Professional Web Design Services</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WDC-2025-0487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Status:</w:t>
      </w:r>
      <w:r>
        <w:t xml:space="preserve"> </w:t>
      </w:r>
      <w:r>
        <w:t xml:space="preserve">Pending</w:t>
      </w:r>
    </w:p>
    <w:p>
      <w:pPr>
        <w:pStyle w:val="BodyText"/>
      </w:pPr>
      <w:r>
        <w:rPr>
          <w:bCs/>
          <w:b/>
        </w:rPr>
        <w:t xml:space="preserve">Location:</w:t>
      </w:r>
      <w:r>
        <w:t xml:space="preserve"> </w:t>
      </w:r>
      <w:r>
        <w:t xml:space="preserve">United States New York City</w:t>
      </w:r>
    </w:p>
    <w:bookmarkEnd w:id="20"/>
    <w:bookmarkStart w:id="21" w:name="web-designer-service-provider"/>
    <w:p>
      <w:pPr>
        <w:pStyle w:val="Heading4"/>
      </w:pPr>
      <w:r>
        <w:t xml:space="preserve">Web Designer (Service Provider)</w:t>
      </w:r>
    </w:p>
    <w:p>
      <w:pPr>
        <w:pStyle w:val="FirstParagraph"/>
      </w:pPr>
      <w:r>
        <w:t xml:space="preserve">Alexandra M. Thornton, Web Designer</w:t>
      </w:r>
    </w:p>
    <w:p>
      <w:pPr>
        <w:pStyle w:val="BodyText"/>
      </w:pPr>
      <w:r>
        <w:t xml:space="preserve">Thornton Digital Design Studio</w:t>
      </w:r>
    </w:p>
    <w:p>
      <w:pPr>
        <w:pStyle w:val="BodyText"/>
      </w:pPr>
      <w:r>
        <w:t xml:space="preserve">2847 Broadway, Suite 1420</w:t>
      </w:r>
    </w:p>
    <w:p>
      <w:pPr>
        <w:pStyle w:val="BodyText"/>
      </w:pPr>
      <w:r>
        <w:t xml:space="preserve">New York, NY 10025</w:t>
      </w:r>
    </w:p>
    <w:p>
      <w:pPr>
        <w:pStyle w:val="BodyText"/>
      </w:pPr>
      <w:r>
        <w:t xml:space="preserve">United States New York City</w:t>
      </w:r>
    </w:p>
    <w:p>
      <w:pPr>
        <w:pStyle w:val="BodyText"/>
      </w:pPr>
      <w:r>
        <w:t xml:space="preserve">Tel: (212) 555-0187</w:t>
      </w:r>
    </w:p>
    <w:p>
      <w:pPr>
        <w:pStyle w:val="BodyText"/>
      </w:pPr>
      <w:r>
        <w:t xml:space="preserve">Email: alexandra@thorntondesign.com</w:t>
      </w:r>
    </w:p>
    <w:p>
      <w:pPr>
        <w:pStyle w:val="BodyText"/>
      </w:pPr>
      <w:r>
        <w:t xml:space="preserve">EIN: 47-3829156</w:t>
      </w:r>
    </w:p>
    <w:p>
      <w:pPr>
        <w:pStyle w:val="BodyText"/>
      </w:pPr>
      <w:r>
        <w:t xml:space="preserve">NYC Business License: #NYC-2019-44821</w:t>
      </w:r>
    </w:p>
    <w:bookmarkEnd w:id="21"/>
    <w:bookmarkStart w:id="22" w:name="bill-to-client"/>
    <w:p>
      <w:pPr>
        <w:pStyle w:val="Heading4"/>
      </w:pPr>
      <w:r>
        <w:t xml:space="preserve">Bill To (Client)</w:t>
      </w:r>
    </w:p>
    <w:p>
      <w:pPr>
        <w:pStyle w:val="FirstParagraph"/>
      </w:pPr>
      <w:r>
        <w:t xml:space="preserve">Meridian Hospitality Group, LLC</w:t>
      </w:r>
    </w:p>
    <w:p>
      <w:pPr>
        <w:pStyle w:val="BodyText"/>
      </w:pPr>
      <w:r>
        <w:t xml:space="preserve">Attn: David R. Kessler, CFO</w:t>
      </w:r>
    </w:p>
    <w:p>
      <w:pPr>
        <w:pStyle w:val="BodyText"/>
      </w:pPr>
      <w:r>
        <w:t xml:space="preserve">1200 Fifth Avenue, Floor 32</w:t>
      </w:r>
    </w:p>
    <w:p>
      <w:pPr>
        <w:pStyle w:val="BodyText"/>
      </w:pPr>
      <w:r>
        <w:t xml:space="preserve">New York, NY 10029</w:t>
      </w:r>
    </w:p>
    <w:p>
      <w:pPr>
        <w:pStyle w:val="BodyText"/>
      </w:pPr>
      <w:r>
        <w:t xml:space="preserve">United States New York City</w:t>
      </w:r>
    </w:p>
    <w:p>
      <w:pPr>
        <w:pStyle w:val="BodyText"/>
      </w:pPr>
      <w:r>
        <w:t xml:space="preserve">Tel: (212) 555-0342</w:t>
      </w:r>
    </w:p>
    <w:p>
      <w:pPr>
        <w:pStyle w:val="BodyText"/>
      </w:pPr>
      <w:r>
        <w:t xml:space="preserve">Email: d.kessler@meridianhospitality.com</w:t>
      </w:r>
    </w:p>
    <w:p>
      <w:pPr>
        <w:pStyle w:val="BodyText"/>
      </w:pPr>
      <w:r>
        <w:t xml:space="preserve">Client Reference: MHG-2025-WEB-003</w:t>
      </w:r>
    </w:p>
    <w:bookmarkEnd w:id="22"/>
    <w:bookmarkStart w:id="25" w:name="web-design-services-rendered"/>
    <w:p>
      <w:pPr>
        <w:pStyle w:val="Heading3"/>
      </w:pPr>
      <w:r>
        <w:t xml:space="preserve">Web Design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Initial website audit, UX strategy consultation, and comprehensive design proposal for the Meridian Hospitality Group corporate website redesign. Conducted at the client's office in United States New York City.</w:t>
            </w:r>
          </w:p>
        </w:tc>
        <w:tc>
          <w:tcPr/>
          <w:p>
            <w:pPr>
              <w:pStyle w:val="Compact"/>
              <w:jc w:val="left"/>
            </w:pPr>
            <w:r>
              <w:t xml:space="preserve">May 5 – May 9, 2025</w:t>
            </w:r>
          </w:p>
        </w:tc>
        <w:tc>
          <w:tcPr/>
          <w:p>
            <w:pPr>
              <w:pStyle w:val="Compact"/>
              <w:jc w:val="left"/>
            </w:pPr>
            <w:r>
              <w:t xml:space="preserve">24</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2</w:t>
            </w:r>
          </w:p>
        </w:tc>
        <w:tc>
          <w:tcPr/>
          <w:p>
            <w:pPr>
              <w:pStyle w:val="Compact"/>
              <w:jc w:val="left"/>
            </w:pPr>
            <w:r>
              <w:t xml:space="preserve">Custom responsive web design development including homepage, three interior pages, booking engine integration, and mobile-optimized layouts. All design assets created by the Web Designer using industry-standard tools.</w:t>
            </w:r>
          </w:p>
        </w:tc>
        <w:tc>
          <w:tcPr/>
          <w:p>
            <w:pPr>
              <w:pStyle w:val="Compact"/>
              <w:jc w:val="left"/>
            </w:pPr>
            <w:r>
              <w:t xml:space="preserve">May 12 – May 30, 2025</w:t>
            </w:r>
          </w:p>
        </w:tc>
        <w:tc>
          <w:tcPr/>
          <w:p>
            <w:pPr>
              <w:pStyle w:val="Compact"/>
              <w:jc w:val="left"/>
            </w:pPr>
            <w:r>
              <w:t xml:space="preserve">96</w:t>
            </w:r>
          </w:p>
        </w:tc>
        <w:tc>
          <w:tcPr/>
          <w:p>
            <w:pPr>
              <w:pStyle w:val="Compact"/>
              <w:jc w:val="left"/>
            </w:pPr>
            <w:r>
              <w:t xml:space="preserve">$175.00</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Front-end development and coding of the approved Web Designer mockups. Implementation of HTML5, CSS3, and JavaScript frameworks. Cross-browser compatibility testing and performance optimization.</w:t>
            </w:r>
          </w:p>
        </w:tc>
        <w:tc>
          <w:tcPr/>
          <w:p>
            <w:pPr>
              <w:pStyle w:val="Compact"/>
              <w:jc w:val="left"/>
            </w:pPr>
            <w:r>
              <w:t xml:space="preserve">June 2 – June 6, 2025</w:t>
            </w:r>
          </w:p>
        </w:tc>
        <w:tc>
          <w:tcPr/>
          <w:p>
            <w:pPr>
              <w:pStyle w:val="Compact"/>
              <w:jc w:val="left"/>
            </w:pPr>
            <w:r>
              <w:t xml:space="preserve">40</w:t>
            </w:r>
          </w:p>
        </w:tc>
        <w:tc>
          <w:tcPr/>
          <w:p>
            <w:pPr>
              <w:pStyle w:val="Compact"/>
              <w:jc w:val="left"/>
            </w:pPr>
            <w:r>
              <w:t xml:space="preserve">$165.00</w:t>
            </w:r>
          </w:p>
        </w:tc>
        <w:tc>
          <w:tcPr/>
          <w:p>
            <w:pPr>
              <w:pStyle w:val="Compact"/>
              <w:jc w:val="left"/>
            </w:pPr>
            <w:r>
              <w:t xml:space="preserve">$6,600.00</w:t>
            </w:r>
          </w:p>
        </w:tc>
      </w:tr>
      <w:tr>
        <w:tc>
          <w:tcPr/>
          <w:p>
            <w:pPr>
              <w:pStyle w:val="Compact"/>
              <w:jc w:val="left"/>
            </w:pPr>
            <w:r>
              <w:t xml:space="preserve">4</w:t>
            </w:r>
          </w:p>
        </w:tc>
        <w:tc>
          <w:tcPr/>
          <w:p>
            <w:pPr>
              <w:pStyle w:val="Compact"/>
              <w:jc w:val="left"/>
            </w:pPr>
            <w:r>
              <w:t xml:space="preserve">Content management system (CMS) configuration, SEO optimization, accessibility compliance (WCAG 2.1 AA), and deployment to production server. Final quality assurance review conducted in United States New York City.</w:t>
            </w:r>
          </w:p>
        </w:tc>
        <w:tc>
          <w:tcPr/>
          <w:p>
            <w:pPr>
              <w:pStyle w:val="Compact"/>
              <w:jc w:val="left"/>
            </w:pPr>
            <w:r>
              <w:t xml:space="preserve">June 9 – June 11, 2025</w:t>
            </w:r>
          </w:p>
        </w:tc>
        <w:tc>
          <w:tcPr/>
          <w:p>
            <w:pPr>
              <w:pStyle w:val="Compact"/>
              <w:jc w:val="left"/>
            </w:pPr>
            <w:r>
              <w:t xml:space="preserve">16</w:t>
            </w:r>
          </w:p>
        </w:tc>
        <w:tc>
          <w:tcPr/>
          <w:p>
            <w:pPr>
              <w:pStyle w:val="Compact"/>
              <w:jc w:val="left"/>
            </w:pPr>
            <w:r>
              <w:t xml:space="preserve">$185.00</w:t>
            </w:r>
          </w:p>
        </w:tc>
        <w:tc>
          <w:tcPr/>
          <w:p>
            <w:pPr>
              <w:pStyle w:val="Compact"/>
              <w:jc w:val="left"/>
            </w:pPr>
            <w:r>
              <w:t xml:space="preserve">$2,960.00</w:t>
            </w:r>
          </w:p>
        </w:tc>
      </w:tr>
      <w:tr>
        <w:tc>
          <w:tcPr/>
          <w:p>
            <w:pPr>
              <w:pStyle w:val="Compact"/>
              <w:jc w:val="left"/>
            </w:pPr>
            <w:r>
              <w:t xml:space="preserve">5</w:t>
            </w:r>
          </w:p>
        </w:tc>
        <w:tc>
          <w:tcPr/>
          <w:p>
            <w:pPr>
              <w:pStyle w:val="Compact"/>
              <w:jc w:val="left"/>
            </w:pPr>
            <w:r>
              <w:t xml:space="preserve">Client training session (4 hours) on website administration, content updates, and basic troubleshooting. Training materials and video documentation provided to the client team.</w:t>
            </w:r>
          </w:p>
        </w:tc>
        <w:tc>
          <w:tcPr/>
          <w:p>
            <w:pPr>
              <w:pStyle w:val="Compact"/>
              <w:jc w:val="left"/>
            </w:pPr>
            <w:r>
              <w:t xml:space="preserve">June 11, 2025</w:t>
            </w:r>
          </w:p>
        </w:tc>
        <w:tc>
          <w:tcPr/>
          <w:p>
            <w:pPr>
              <w:pStyle w:val="Compact"/>
              <w:jc w:val="left"/>
            </w:pPr>
            <w:r>
              <w:t xml:space="preserve">4</w:t>
            </w:r>
          </w:p>
        </w:tc>
        <w:tc>
          <w:tcPr/>
          <w:p>
            <w:pPr>
              <w:pStyle w:val="Compact"/>
              <w:jc w:val="left"/>
            </w:pPr>
            <w:r>
              <w:t xml:space="preserve">$200.00</w:t>
            </w:r>
          </w:p>
        </w:tc>
        <w:tc>
          <w:tcPr/>
          <w:p>
            <w:pPr>
              <w:pStyle w:val="Compact"/>
              <w:jc w:val="left"/>
            </w:pPr>
            <w:r>
              <w:t xml:space="preserve">$800.00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$31,600.00</w:t>
            </w:r>
          </w:p>
        </w:tc>
      </w:tr>
      <w:tr>
        <w:tc>
          <w:tcPr/>
          <w:p>
            <w:pPr>
              <w:pStyle w:val="Compact"/>
              <w:jc w:val="left"/>
            </w:pPr>
            <w:r>
              <w:t xml:space="preserve">Applicable Discount (Early Agreement)</w:t>
            </w:r>
          </w:p>
        </w:tc>
        <w:tc>
          <w:tcPr/>
          <w:p>
            <w:pPr>
              <w:pStyle w:val="Compact"/>
              <w:jc w:val="left"/>
            </w:pPr>
            <w:r>
              <w:t xml:space="preserve">-$1,580.00</w:t>
            </w:r>
          </w:p>
        </w:tc>
      </w:tr>
      <w:tr>
        <w:tc>
          <w:tcPr/>
          <w:p>
            <w:pPr>
              <w:pStyle w:val="Compact"/>
              <w:jc w:val="left"/>
            </w:pPr>
            <w:r>
              <w:t xml:space="preserve">NYC Sales Tax (8.875%)</w:t>
            </w:r>
          </w:p>
        </w:tc>
        <w:tc>
          <w:tcPr/>
          <w:p>
            <w:pPr>
              <w:pStyle w:val="Compact"/>
              <w:jc w:val="left"/>
            </w:pPr>
            <w:r>
              <w:t xml:space="preserve">$2,646.88</w:t>
            </w:r>
          </w:p>
        </w:tc>
      </w:tr>
      <w:tr>
        <w:tc>
          <w:tcPr/>
          <w:p>
            <w:pPr>
              <w:pStyle w:val="Compact"/>
              <w:jc w:val="left"/>
            </w:pPr>
            <w:r>
              <w:t xml:space="preserve">NY State Tax (4%)</w:t>
            </w:r>
          </w:p>
        </w:tc>
        <w:tc>
          <w:tcPr/>
          <w:p>
            <w:pPr>
              <w:pStyle w:val="Compact"/>
              <w:jc w:val="left"/>
            </w:pPr>
            <w:r>
              <w:t xml:space="preserve">$1,224.00</w:t>
            </w:r>
          </w:p>
        </w:tc>
      </w:tr>
      <w:tr>
        <w:tc>
          <w:tcPr/>
          <w:p>
            <w:pPr>
              <w:pStyle w:val="Compact"/>
              <w:jc w:val="left"/>
            </w:pPr>
            <w:r>
              <w:t xml:space="preserve">Total Due (USD)</w:t>
            </w:r>
          </w:p>
        </w:tc>
        <w:tc>
          <w:tcPr/>
          <w:p>
            <w:pPr>
              <w:pStyle w:val="Compact"/>
              <w:jc w:val="left"/>
            </w:pPr>
            <w:r>
              <w:t xml:space="preserve">$33,890.88</w:t>
            </w:r>
          </w:p>
        </w:tc>
      </w:tr>
    </w:tbl>
    <w:bookmarkStart w:id="23" w:name="payment-terms-conditions"/>
    <w:p>
      <w:pPr>
        <w:pStyle w:val="Heading4"/>
      </w:pPr>
      <w:r>
        <w:t xml:space="preserve">Payment Terms &amp; Conditions</w:t>
      </w:r>
    </w:p>
    <w:p>
      <w:pPr>
        <w:pStyle w:val="FirstParagraph"/>
      </w:pPr>
      <w:r>
        <w:t xml:space="preserve">This Invoice is issued by Alexandra M. Thornton, a licensed Web Designer operating in United States New York City, in accordance with the services agreement dated April 28, 2025. Payment of the full amount of</w:t>
      </w:r>
      <w:r>
        <w:t xml:space="preserve"> </w:t>
      </w:r>
      <w:r>
        <w:rPr>
          <w:bCs/>
          <w:b/>
        </w:rPr>
        <w:t xml:space="preserve">$33,890.88 USD</w:t>
      </w:r>
      <w:r>
        <w:t xml:space="preserve"> </w:t>
      </w:r>
      <w:r>
        <w:t xml:space="preserve">is due within thirty (30) calendar days of the Invoice date, no later than</w:t>
      </w:r>
      <w:r>
        <w:t xml:space="preserve"> </w:t>
      </w:r>
      <w:r>
        <w:rPr>
          <w:bCs/>
          <w:b/>
        </w:rPr>
        <w:t xml:space="preserve">July 12, 2025</w:t>
      </w:r>
      <w:r>
        <w:t xml:space="preserve">.</w:t>
      </w:r>
    </w:p>
    <w:p>
      <w:pPr>
        <w:pStyle w:val="BodyText"/>
      </w:pPr>
      <w:r>
        <w:t xml:space="preserve">Accepted payment methods include wire transfer to the account listed below, ACH transfer, or certified check payable to "Thornton Digital Design Studio." Please reference Invoice number</w:t>
      </w:r>
      <w:r>
        <w:t xml:space="preserve"> </w:t>
      </w:r>
      <w:r>
        <w:rPr>
          <w:bCs/>
          <w:b/>
        </w:rPr>
        <w:t xml:space="preserve">WDC-2025-0487</w:t>
      </w:r>
      <w:r>
        <w:t xml:space="preserve"> </w:t>
      </w:r>
      <w:r>
        <w:t xml:space="preserve">on all remittances.</w:t>
      </w:r>
    </w:p>
    <w:p>
      <w:pPr>
        <w:pStyle w:val="BodyText"/>
      </w:pPr>
      <w:r>
        <w:rPr>
          <w:bCs/>
          <w:b/>
        </w:rPr>
        <w:t xml:space="preserve">Bank Details:</w:t>
      </w:r>
      <w:r>
        <w:t xml:space="preserve"> </w:t>
      </w:r>
      <w:r>
        <w:t xml:space="preserve">First Republic Bank, New York, NY | Routing: 021000021 | Account: 4482-9173-2056 | SWIFT: FRBNUS33</w:t>
      </w:r>
    </w:p>
    <w:p>
      <w:pPr>
        <w:pStyle w:val="BodyText"/>
      </w:pPr>
      <w:r>
        <w:t xml:space="preserve">Late payments shall accrue interest at a rate of 1.5% per month or the maximum rate permitted under New York State law, whichever is lower. This Invoice is governed by the laws of the State of New York and the jurisdiction of United States New York City.</w:t>
      </w:r>
    </w:p>
    <w:bookmarkEnd w:id="23"/>
    <w:bookmarkStart w:id="24" w:name="notes-additional-information"/>
    <w:p>
      <w:pPr>
        <w:pStyle w:val="Heading4"/>
      </w:pPr>
      <w:r>
        <w:t xml:space="preserve">Notes &amp; Additional Information</w:t>
      </w:r>
    </w:p>
    <w:p>
      <w:pPr>
        <w:pStyle w:val="FirstParagraph"/>
      </w:pPr>
      <w:r>
        <w:t xml:space="preserve">Thank you for engaging the services of this Web Designer for your corporate website transformation. All intellectual property rights to the final design deliverables, source code, and associated assets transfer to Meridian Hospitality Group, LLC upon full and final payment of this Invoice. The Web Designer retains the right to display the completed project in a professional portfolio for marketing purposes, subject to the client's written approval.</w:t>
      </w:r>
    </w:p>
    <w:p>
      <w:pPr>
        <w:pStyle w:val="BodyText"/>
      </w:pPr>
      <w:r>
        <w:t xml:space="preserve">A complimentary 90-day post-launch support period is included, covering minor bug fixes, content adjustments, and performance monitoring. Any additional Web Designer services beyond this period will be billed at the standard hourly rate of $175.00 per hour, subject to a separate Invoice.</w:t>
      </w:r>
    </w:p>
    <w:p>
      <w:pPr>
        <w:pStyle w:val="BodyText"/>
      </w:pPr>
      <w:r>
        <w:t xml:space="preserve">This Invoice has been prepared in compliance with all applicable tax regulations of the City of New York, New York State, and the United States federal government. The Web Designer is registered as a sole proprietorship with the NYC Department of Consumer and Worker Protection and holds a valid Certificate of Authority for sales tax collection in the State of New York.</w:t>
      </w:r>
    </w:p>
    <w:p>
      <w:pPr>
        <w:pStyle w:val="BodyText"/>
      </w:pPr>
      <w:r>
        <w:t xml:space="preserve">For questions regarding this Invoice or the Web Designer services rendered, please contact the undersigned at the address or telephone number listed above. All correspondence regarding this Invoice should reference Invoice number WDC-2025-0487.</w:t>
      </w:r>
    </w:p>
    <w:bookmarkEnd w:id="24"/>
    <w:p>
      <w:pPr>
        <w:pStyle w:val="BodyText"/>
      </w:pPr>
      <w:r>
        <w:rPr>
          <w:bCs/>
          <w:b/>
        </w:rPr>
        <w:t xml:space="preserve">Thornton Digital Design Studio</w:t>
      </w:r>
      <w:r>
        <w:t xml:space="preserve"> </w:t>
      </w:r>
      <w:r>
        <w:t xml:space="preserve">| Web Designer Services | 2847 Broadway, Suite 1420, New York, NY 10025 | United States New York City</w:t>
      </w:r>
    </w:p>
    <w:p>
      <w:pPr>
        <w:pStyle w:val="BodyText"/>
      </w:pPr>
      <w:r>
        <w:t xml:space="preserve">This Invoice was generated electronically and is valid without a physical signature. EIN: 47-3829156 | NYC Business License: #NYC-2019-44821</w:t>
      </w:r>
    </w:p>
    <w:p>
      <w:pPr>
        <w:pStyle w:val="BodyText"/>
      </w:pPr>
      <w:r>
        <w:t xml:space="preserve">© 2025 Thornton Digital Design Studio. All rights reserved. This document constitutes a formal Invoice for professional Web Designer services rendered in United States New York City.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United States New York City</dc:title>
  <dc:creator/>
  <dc:language>en</dc:language>
  <cp:keywords/>
  <dcterms:created xsi:type="dcterms:W3CDTF">2026-10-10T01:24:33Z</dcterms:created>
  <dcterms:modified xsi:type="dcterms:W3CDTF">2026-10-10T01:24:33Z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