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China</w:t>
      </w:r>
      <w:r>
        <w:t xml:space="preserve"> </w:t>
      </w:r>
      <w:r>
        <w:t xml:space="preserve">Beijing</w:t>
      </w:r>
    </w:p>
    <w:p>
      <w:pPr>
        <w:pStyle w:val="FirstParagraph"/>
      </w:pPr>
      <w:r>
        <w:t xml:space="preserve">INVOICE</w:t>
      </w:r>
    </w:p>
    <w:p>
      <w:pPr>
        <w:pStyle w:val="BodyText"/>
      </w:pPr>
      <w:r>
        <w:t xml:space="preserve">Professional Welder Services &amp; Equipment Supply</w:t>
      </w:r>
    </w:p>
    <w:p>
      <w:pPr>
        <w:pStyle w:val="BodyText"/>
      </w:pPr>
      <w:r>
        <w:t xml:space="preserve">CHINA BEIJING</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INV-BJ-2025-04872</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Project Location:</w:t>
      </w:r>
      <w:r>
        <w:t xml:space="preserve"> </w:t>
      </w:r>
      <w:r>
        <w:t xml:space="preserve">China Beijing</w:t>
      </w:r>
    </w:p>
    <w:bookmarkEnd w:id="20"/>
    <w:bookmarkStart w:id="21" w:name="issued-by-service-provider"/>
    <w:p>
      <w:pPr>
        <w:pStyle w:val="Heading4"/>
      </w:pPr>
      <w:r>
        <w:t xml:space="preserve">Issued By (Service Provider)</w:t>
      </w:r>
    </w:p>
    <w:p>
      <w:pPr>
        <w:pStyle w:val="FirstParagraph"/>
      </w:pPr>
      <w:r>
        <w:rPr>
          <w:bCs/>
          <w:b/>
        </w:rPr>
        <w:t xml:space="preserve">Beijing Precision Welding Solutions Co., Ltd.</w:t>
      </w:r>
    </w:p>
    <w:p>
      <w:pPr>
        <w:pStyle w:val="BodyText"/>
      </w:pPr>
      <w:r>
        <w:t xml:space="preserve">1288 Chaoyang Industrial Zone, Building 7</w:t>
      </w:r>
    </w:p>
    <w:p>
      <w:pPr>
        <w:pStyle w:val="BodyText"/>
      </w:pPr>
      <w:r>
        <w:t xml:space="preserve">Chaoyang District, China Beijing 100024</w:t>
      </w:r>
    </w:p>
    <w:p>
      <w:pPr>
        <w:pStyle w:val="BodyText"/>
      </w:pPr>
      <w:r>
        <w:t xml:space="preserve">Tax ID: 91110105MA01KX7P2B</w:t>
      </w:r>
    </w:p>
    <w:p>
      <w:pPr>
        <w:pStyle w:val="BodyText"/>
      </w:pPr>
      <w:r>
        <w:t xml:space="preserve">Contact: Mr. Zhang Wei, Operations Director</w:t>
      </w:r>
    </w:p>
    <w:p>
      <w:pPr>
        <w:pStyle w:val="BodyText"/>
      </w:pPr>
      <w:r>
        <w:t xml:space="preserve">Email: billing@bjweldingsolutions.cn</w:t>
      </w:r>
    </w:p>
    <w:p>
      <w:pPr>
        <w:pStyle w:val="BodyText"/>
      </w:pPr>
      <w:r>
        <w:t xml:space="preserve">Phone: +86-10-6588-2244</w:t>
      </w:r>
    </w:p>
    <w:bookmarkEnd w:id="21"/>
    <w:bookmarkStart w:id="22" w:name="bill-to-client"/>
    <w:p>
      <w:pPr>
        <w:pStyle w:val="Heading4"/>
      </w:pPr>
      <w:r>
        <w:t xml:space="preserve">Bill To (Client)</w:t>
      </w:r>
    </w:p>
    <w:p>
      <w:pPr>
        <w:pStyle w:val="FirstParagraph"/>
      </w:pPr>
      <w:r>
        <w:rPr>
          <w:bCs/>
          <w:b/>
        </w:rPr>
        <w:t xml:space="preserve">Capital Infrastructure Development Group</w:t>
      </w:r>
    </w:p>
    <w:p>
      <w:pPr>
        <w:pStyle w:val="BodyText"/>
      </w:pPr>
      <w:r>
        <w:t xml:space="preserve">56 Wangfujing Street, Tower B, Floor 22</w:t>
      </w:r>
    </w:p>
    <w:p>
      <w:pPr>
        <w:pStyle w:val="BodyText"/>
      </w:pPr>
      <w:r>
        <w:t xml:space="preserve">Dongcheng District, China Beijing 100006</w:t>
      </w:r>
    </w:p>
    <w:p>
      <w:pPr>
        <w:pStyle w:val="BodyText"/>
      </w:pPr>
      <w:r>
        <w:t xml:space="preserve">Tax ID: 91110101MA00RT3N8F</w:t>
      </w:r>
    </w:p>
    <w:p>
      <w:pPr>
        <w:pStyle w:val="BodyText"/>
      </w:pPr>
      <w:r>
        <w:t xml:space="preserve">Contact: Ms. Li Fang, Procurement Manager</w:t>
      </w:r>
    </w:p>
    <w:p>
      <w:pPr>
        <w:pStyle w:val="BodyText"/>
      </w:pPr>
      <w:r>
        <w:t xml:space="preserve">Email: procurement@capitalinfra.cn</w:t>
      </w:r>
    </w:p>
    <w:p>
      <w:pPr>
        <w:pStyle w:val="BodyText"/>
      </w:pPr>
      <w:r>
        <w:t xml:space="preserve">Phone: +86-10-8455-7799</w:t>
      </w:r>
    </w:p>
    <w:bookmarkEnd w:id="22"/>
    <w:bookmarkStart w:id="24" w:name="X4d572f96b538b575abb823f902f99e2ad81d717"/>
    <w:p>
      <w:pPr>
        <w:pStyle w:val="Heading3"/>
      </w:pPr>
      <w:r>
        <w:t xml:space="preserve">Invoice Line Items – Welder Services &amp; Equipment</w:t>
      </w:r>
    </w:p>
    <w:p>
      <w:pPr>
        <w:pStyle w:val="FirstParagraph"/>
      </w:pPr>
      <w:r>
        <w:t xml:space="preserve">The following Invoice covers all Welder-related services, consumables, and equipment deployed at the designated construction site in China Beijing for the Q2 2025 infrastructure project.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c>
          <w:tcPr/>
          <w:p>
            <w:pPr>
              <w:pStyle w:val="Compact"/>
              <w:jc w:val="left"/>
            </w:pPr>
            <w:r>
              <w:t xml:space="preserve">Category</w:t>
            </w:r>
          </w:p>
        </w:tc>
      </w:tr>
      <w:tr>
        <w:tc>
          <w:tcPr/>
          <w:p>
            <w:pPr>
              <w:pStyle w:val="Compact"/>
              <w:jc w:val="left"/>
            </w:pPr>
            <w:r>
              <w:t xml:space="preserve">1</w:t>
            </w:r>
          </w:p>
        </w:tc>
        <w:tc>
          <w:tcPr/>
          <w:p>
            <w:pPr>
              <w:pStyle w:val="Compact"/>
              <w:jc w:val="left"/>
            </w:pPr>
            <w:r>
              <w:t xml:space="preserve">Certified Welder – Structural Steel (TIG &amp; MIG), 8-hour shifts, on-site at China Beijing project location</w:t>
            </w:r>
          </w:p>
        </w:tc>
        <w:tc>
          <w:tcPr/>
          <w:p>
            <w:pPr>
              <w:pStyle w:val="Compact"/>
              <w:jc w:val="left"/>
            </w:pPr>
            <w:r>
              <w:t xml:space="preserve">120 hrs</w:t>
            </w:r>
          </w:p>
        </w:tc>
        <w:tc>
          <w:tcPr/>
          <w:p>
            <w:pPr>
              <w:pStyle w:val="Compact"/>
              <w:jc w:val="left"/>
            </w:pPr>
            <w:r>
              <w:t xml:space="preserve">¥ 450.00</w:t>
            </w:r>
          </w:p>
        </w:tc>
        <w:tc>
          <w:tcPr/>
          <w:p>
            <w:pPr>
              <w:pStyle w:val="Compact"/>
              <w:jc w:val="left"/>
            </w:pPr>
            <w:r>
              <w:t xml:space="preserve">¥ 54,000.00</w:t>
            </w:r>
          </w:p>
        </w:tc>
        <w:tc>
          <w:tcPr/>
          <w:p>
            <w:pPr>
              <w:pStyle w:val="Compact"/>
              <w:jc w:val="left"/>
            </w:pPr>
            <w:r>
              <w:t xml:space="preserve">Welder Labor</w:t>
            </w:r>
          </w:p>
        </w:tc>
      </w:tr>
      <w:tr>
        <w:tc>
          <w:tcPr/>
          <w:p>
            <w:pPr>
              <w:pStyle w:val="Compact"/>
              <w:jc w:val="left"/>
            </w:pPr>
            <w:r>
              <w:t xml:space="preserve">2</w:t>
            </w:r>
          </w:p>
        </w:tc>
        <w:tc>
          <w:tcPr/>
          <w:p>
            <w:pPr>
              <w:pStyle w:val="Compact"/>
              <w:jc w:val="left"/>
            </w:pPr>
            <w:r>
              <w:t xml:space="preserve">Senior Welder – Pressure Vessel &amp; Piping (ASME Section IX certified), specialized China Beijing industrial zone assignment</w:t>
            </w:r>
          </w:p>
        </w:tc>
        <w:tc>
          <w:tcPr/>
          <w:p>
            <w:pPr>
              <w:pStyle w:val="Compact"/>
              <w:jc w:val="left"/>
            </w:pPr>
            <w:r>
              <w:t xml:space="preserve">80 hrs</w:t>
            </w:r>
          </w:p>
        </w:tc>
        <w:tc>
          <w:tcPr/>
          <w:p>
            <w:pPr>
              <w:pStyle w:val="Compact"/>
              <w:jc w:val="left"/>
            </w:pPr>
            <w:r>
              <w:t xml:space="preserve">¥ 680.00</w:t>
            </w:r>
          </w:p>
        </w:tc>
        <w:tc>
          <w:tcPr/>
          <w:p>
            <w:pPr>
              <w:pStyle w:val="Compact"/>
              <w:jc w:val="left"/>
            </w:pPr>
            <w:r>
              <w:t xml:space="preserve">¥ 54,400.00</w:t>
            </w:r>
          </w:p>
        </w:tc>
        <w:tc>
          <w:tcPr/>
          <w:p>
            <w:pPr>
              <w:pStyle w:val="Compact"/>
              <w:jc w:val="left"/>
            </w:pPr>
            <w:r>
              <w:t xml:space="preserve">Welder Labor</w:t>
            </w:r>
          </w:p>
        </w:tc>
      </w:tr>
      <w:tr>
        <w:tc>
          <w:tcPr/>
          <w:p>
            <w:pPr>
              <w:pStyle w:val="Compact"/>
              <w:jc w:val="left"/>
            </w:pPr>
            <w:r>
              <w:t xml:space="preserve">3</w:t>
            </w:r>
          </w:p>
        </w:tc>
        <w:tc>
          <w:tcPr/>
          <w:p>
            <w:pPr>
              <w:pStyle w:val="Compact"/>
              <w:jc w:val="left"/>
            </w:pPr>
            <w:r>
              <w:t xml:space="preserve">Welder Supervision &amp; Quality Assurance – NDT inspection coordination for all Welder output in China Beijing</w:t>
            </w:r>
          </w:p>
        </w:tc>
        <w:tc>
          <w:tcPr/>
          <w:p>
            <w:pPr>
              <w:pStyle w:val="Compact"/>
              <w:jc w:val="left"/>
            </w:pPr>
            <w:r>
              <w:t xml:space="preserve">40 hrs</w:t>
            </w:r>
          </w:p>
        </w:tc>
        <w:tc>
          <w:tcPr/>
          <w:p>
            <w:pPr>
              <w:pStyle w:val="Compact"/>
              <w:jc w:val="left"/>
            </w:pPr>
            <w:r>
              <w:t xml:space="preserve">¥ 520.00</w:t>
            </w:r>
          </w:p>
        </w:tc>
        <w:tc>
          <w:tcPr/>
          <w:p>
            <w:pPr>
              <w:pStyle w:val="Compact"/>
              <w:jc w:val="left"/>
            </w:pPr>
            <w:r>
              <w:t xml:space="preserve">¥ 20,800.00</w:t>
            </w:r>
          </w:p>
        </w:tc>
        <w:tc>
          <w:tcPr/>
          <w:p>
            <w:pPr>
              <w:pStyle w:val="Compact"/>
              <w:jc w:val="left"/>
            </w:pPr>
            <w:r>
              <w:t xml:space="preserve">Welder Oversight</w:t>
            </w:r>
          </w:p>
        </w:tc>
      </w:tr>
      <w:tr>
        <w:tc>
          <w:tcPr/>
          <w:p>
            <w:pPr>
              <w:pStyle w:val="Compact"/>
              <w:jc w:val="left"/>
            </w:pPr>
            <w:r>
              <w:t xml:space="preserve">4</w:t>
            </w:r>
          </w:p>
        </w:tc>
        <w:tc>
          <w:tcPr/>
          <w:p>
            <w:pPr>
              <w:pStyle w:val="Compact"/>
              <w:jc w:val="left"/>
            </w:pPr>
            <w:r>
              <w:t xml:space="preserve">Welder Equipment Rental – 400A Multi-Process Welding Machine (MIG/TIG/ARC), 30-day period</w:t>
            </w:r>
          </w:p>
        </w:tc>
        <w:tc>
          <w:tcPr/>
          <w:p>
            <w:pPr>
              <w:pStyle w:val="Compact"/>
              <w:jc w:val="left"/>
            </w:pPr>
            <w:r>
              <w:t xml:space="preserve">4 units</w:t>
            </w:r>
          </w:p>
        </w:tc>
        <w:tc>
          <w:tcPr/>
          <w:p>
            <w:pPr>
              <w:pStyle w:val="Compact"/>
              <w:jc w:val="left"/>
            </w:pPr>
            <w:r>
              <w:t xml:space="preserve">¥ 3,200.00</w:t>
            </w:r>
          </w:p>
        </w:tc>
        <w:tc>
          <w:tcPr/>
          <w:p>
            <w:pPr>
              <w:pStyle w:val="Compact"/>
              <w:jc w:val="left"/>
            </w:pPr>
            <w:r>
              <w:t xml:space="preserve">¥ 12,800.00</w:t>
            </w:r>
          </w:p>
        </w:tc>
        <w:tc>
          <w:tcPr/>
          <w:p>
            <w:pPr>
              <w:pStyle w:val="Compact"/>
              <w:jc w:val="left"/>
            </w:pPr>
            <w:r>
              <w:t xml:space="preserve">Welder Equipment</w:t>
            </w:r>
          </w:p>
        </w:tc>
      </w:tr>
      <w:tr>
        <w:tc>
          <w:tcPr/>
          <w:p>
            <w:pPr>
              <w:pStyle w:val="Compact"/>
              <w:jc w:val="left"/>
            </w:pPr>
            <w:r>
              <w:t xml:space="preserve">5</w:t>
            </w:r>
          </w:p>
        </w:tc>
        <w:tc>
          <w:tcPr/>
          <w:p>
            <w:pPr>
              <w:pStyle w:val="Compact"/>
              <w:jc w:val="left"/>
            </w:pPr>
            <w:r>
              <w:t xml:space="preserve">Welder Consumables – Electrodes, TIG Filler Wire (308L/316L), Shielding Gas (Argon/CO2 mix), per China Beijing project specification</w:t>
            </w:r>
          </w:p>
        </w:tc>
        <w:tc>
          <w:tcPr/>
          <w:p>
            <w:pPr>
              <w:pStyle w:val="Compact"/>
              <w:jc w:val="left"/>
            </w:pPr>
            <w:r>
              <w:t xml:space="preserve">1 lot</w:t>
            </w:r>
          </w:p>
        </w:tc>
        <w:tc>
          <w:tcPr/>
          <w:p>
            <w:pPr>
              <w:pStyle w:val="Compact"/>
              <w:jc w:val="left"/>
            </w:pPr>
            <w:r>
              <w:t xml:space="preserve">¥ 18,500.00</w:t>
            </w:r>
          </w:p>
        </w:tc>
        <w:tc>
          <w:tcPr/>
          <w:p>
            <w:pPr>
              <w:pStyle w:val="Compact"/>
              <w:jc w:val="left"/>
            </w:pPr>
            <w:r>
              <w:t xml:space="preserve">¥ 18,500.00</w:t>
            </w:r>
          </w:p>
        </w:tc>
        <w:tc>
          <w:tcPr/>
          <w:p>
            <w:pPr>
              <w:pStyle w:val="Compact"/>
              <w:jc w:val="left"/>
            </w:pPr>
            <w:r>
              <w:t xml:space="preserve">Welder Materials</w:t>
            </w:r>
          </w:p>
        </w:tc>
      </w:tr>
      <w:tr>
        <w:tc>
          <w:tcPr/>
          <w:p>
            <w:pPr>
              <w:pStyle w:val="Compact"/>
              <w:jc w:val="left"/>
            </w:pPr>
            <w:r>
              <w:t xml:space="preserve">6</w:t>
            </w:r>
          </w:p>
        </w:tc>
        <w:tc>
          <w:tcPr/>
          <w:p>
            <w:pPr>
              <w:pStyle w:val="Compact"/>
              <w:jc w:val="left"/>
            </w:pPr>
            <w:r>
              <w:t xml:space="preserve">Welder PPE &amp; Safety Gear – Welding helmets, leather aprons, gauntlets, respiratory protection for all Welder personnel in China Beijing</w:t>
            </w:r>
          </w:p>
        </w:tc>
        <w:tc>
          <w:tcPr/>
          <w:p>
            <w:pPr>
              <w:pStyle w:val="Compact"/>
              <w:jc w:val="left"/>
            </w:pPr>
            <w:r>
              <w:t xml:space="preserve">12 sets</w:t>
            </w:r>
          </w:p>
        </w:tc>
        <w:tc>
          <w:tcPr/>
          <w:p>
            <w:pPr>
              <w:pStyle w:val="Compact"/>
              <w:jc w:val="left"/>
            </w:pPr>
            <w:r>
              <w:t xml:space="preserve">¥ 1,850.00</w:t>
            </w:r>
          </w:p>
        </w:tc>
        <w:tc>
          <w:tcPr/>
          <w:p>
            <w:pPr>
              <w:pStyle w:val="Compact"/>
              <w:jc w:val="left"/>
            </w:pPr>
            <w:r>
              <w:t xml:space="preserve">¥ 22,200.00</w:t>
            </w:r>
          </w:p>
        </w:tc>
        <w:tc>
          <w:tcPr/>
          <w:p>
            <w:pPr>
              <w:pStyle w:val="Compact"/>
              <w:jc w:val="left"/>
            </w:pPr>
            <w:r>
              <w:t xml:space="preserve">Welder Safety</w:t>
            </w:r>
          </w:p>
        </w:tc>
      </w:tr>
      <w:tr>
        <w:tc>
          <w:tcPr/>
          <w:p>
            <w:pPr>
              <w:pStyle w:val="Compact"/>
              <w:jc w:val="left"/>
            </w:pPr>
            <w:r>
              <w:t xml:space="preserve">7</w:t>
            </w:r>
          </w:p>
        </w:tc>
        <w:tc>
          <w:tcPr/>
          <w:p>
            <w:pPr>
              <w:pStyle w:val="Compact"/>
              <w:jc w:val="left"/>
            </w:pPr>
            <w:r>
              <w:t xml:space="preserve">Welder Training &amp; Certification Renewal – GB/T 15059 standard compliance workshop conducted in China Beijing</w:t>
            </w:r>
          </w:p>
        </w:tc>
        <w:tc>
          <w:tcPr/>
          <w:p>
            <w:pPr>
              <w:pStyle w:val="Compact"/>
              <w:jc w:val="left"/>
            </w:pPr>
            <w:r>
              <w:t xml:space="preserve">1 session</w:t>
            </w:r>
          </w:p>
        </w:tc>
        <w:tc>
          <w:tcPr/>
          <w:p>
            <w:pPr>
              <w:pStyle w:val="Compact"/>
              <w:jc w:val="left"/>
            </w:pPr>
            <w:r>
              <w:t xml:space="preserve">¥ 15,000.00</w:t>
            </w:r>
          </w:p>
        </w:tc>
        <w:tc>
          <w:tcPr/>
          <w:p>
            <w:pPr>
              <w:pStyle w:val="Compact"/>
              <w:jc w:val="left"/>
            </w:pPr>
            <w:r>
              <w:t xml:space="preserve">¥ 15,000.00</w:t>
            </w:r>
          </w:p>
        </w:tc>
        <w:tc>
          <w:tcPr/>
          <w:p>
            <w:pPr>
              <w:pStyle w:val="Compact"/>
              <w:jc w:val="left"/>
            </w:pPr>
            <w:r>
              <w:t xml:space="preserve">Welder Training</w:t>
            </w:r>
          </w:p>
        </w:tc>
      </w:tr>
      <w:tr>
        <w:tc>
          <w:tcPr/>
          <w:p>
            <w:pPr>
              <w:pStyle w:val="Compact"/>
              <w:jc w:val="left"/>
            </w:pPr>
            <w:r>
              <w:t xml:space="preserve">8</w:t>
            </w:r>
          </w:p>
        </w:tc>
        <w:tc>
          <w:tcPr/>
          <w:p>
            <w:pPr>
              <w:pStyle w:val="Compact"/>
              <w:jc w:val="left"/>
            </w:pPr>
            <w:r>
              <w:t xml:space="preserve">Welder Travel &amp; Accommodation – Relocation of 6 Welder technicians to China Beijing site, 45-day duration</w:t>
            </w:r>
          </w:p>
        </w:tc>
        <w:tc>
          <w:tcPr/>
          <w:p>
            <w:pPr>
              <w:pStyle w:val="Compact"/>
              <w:jc w:val="left"/>
            </w:pPr>
            <w:r>
              <w:t xml:space="preserve">6 persons</w:t>
            </w:r>
          </w:p>
        </w:tc>
        <w:tc>
          <w:tcPr/>
          <w:p>
            <w:pPr>
              <w:pStyle w:val="Compact"/>
              <w:jc w:val="left"/>
            </w:pPr>
            <w:r>
              <w:t xml:space="preserve">¥ 4,200.00</w:t>
            </w:r>
          </w:p>
        </w:tc>
        <w:tc>
          <w:tcPr/>
          <w:p>
            <w:pPr>
              <w:pStyle w:val="Compact"/>
              <w:jc w:val="left"/>
            </w:pPr>
            <w:r>
              <w:t xml:space="preserve">¥ 25,200.00</w:t>
            </w:r>
          </w:p>
        </w:tc>
        <w:tc>
          <w:tcPr/>
          <w:p>
            <w:pPr>
              <w:pStyle w:val="Compact"/>
              <w:jc w:val="left"/>
            </w:pPr>
            <w:r>
              <w:t xml:space="preserve">Welder Logistics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¥ 222,900.00</w:t>
            </w:r>
          </w:p>
        </w:tc>
      </w:tr>
      <w:tr>
        <w:tc>
          <w:tcPr/>
          <w:p>
            <w:pPr>
              <w:pStyle w:val="Compact"/>
              <w:jc w:val="left"/>
            </w:pPr>
            <w:r>
              <w:t xml:space="preserve">VAT (13% – China Beijing Standard Rate)</w:t>
            </w:r>
          </w:p>
        </w:tc>
        <w:tc>
          <w:tcPr/>
          <w:p>
            <w:pPr>
              <w:pStyle w:val="Compact"/>
              <w:jc w:val="left"/>
            </w:pPr>
            <w:r>
              <w:t xml:space="preserve">¥ 28,977.00</w:t>
            </w:r>
          </w:p>
        </w:tc>
      </w:tr>
      <w:tr>
        <w:tc>
          <w:tcPr/>
          <w:p>
            <w:pPr>
              <w:pStyle w:val="Compact"/>
              <w:jc w:val="left"/>
            </w:pPr>
            <w:r>
              <w:t xml:space="preserve">Site Access &amp; Permit Fee (China Beijing Municipal)</w:t>
            </w:r>
          </w:p>
        </w:tc>
        <w:tc>
          <w:tcPr/>
          <w:p>
            <w:pPr>
              <w:pStyle w:val="Compact"/>
              <w:jc w:val="left"/>
            </w:pPr>
            <w:r>
              <w:t xml:space="preserve">¥ 3,500.00</w:t>
            </w:r>
          </w:p>
        </w:tc>
      </w:tr>
      <w:tr>
        <w:tc>
          <w:tcPr/>
          <w:p>
            <w:pPr>
              <w:pStyle w:val="Compact"/>
              <w:jc w:val="left"/>
            </w:pPr>
            <w:r>
              <w:t xml:space="preserve">Welder Equipment Insurance (China Beijing coverage)</w:t>
            </w:r>
          </w:p>
        </w:tc>
        <w:tc>
          <w:tcPr/>
          <w:p>
            <w:pPr>
              <w:pStyle w:val="Compact"/>
              <w:jc w:val="left"/>
            </w:pPr>
            <w:r>
              <w:t xml:space="preserve">¥ 2,100.00</w:t>
            </w:r>
          </w:p>
        </w:tc>
      </w:tr>
      <w:tr>
        <w:tc>
          <w:tcPr/>
          <w:p>
            <w:pPr>
              <w:pStyle w:val="Compact"/>
              <w:jc w:val="left"/>
            </w:pPr>
            <w:r>
              <w:t xml:space="preserve">GRAND TOTAL</w:t>
            </w:r>
          </w:p>
        </w:tc>
        <w:tc>
          <w:tcPr/>
          <w:p>
            <w:pPr>
              <w:pStyle w:val="Compact"/>
              <w:jc w:val="left"/>
            </w:pPr>
            <w:r>
              <w:t xml:space="preserve">¥ 257,477.00</w:t>
            </w:r>
          </w:p>
        </w:tc>
      </w:tr>
    </w:tbl>
    <w:bookmarkStart w:id="23" w:name="invoice-notes-terms-of-service"/>
    <w:p>
      <w:pPr>
        <w:pStyle w:val="Heading4"/>
      </w:pPr>
      <w:r>
        <w:t xml:space="preserve">Invoice Notes &amp; Terms of Service</w:t>
      </w:r>
    </w:p>
    <w:p>
      <w:pPr>
        <w:pStyle w:val="FirstParagraph"/>
      </w:pPr>
      <w:r>
        <w:rPr>
          <w:bCs/>
          <w:b/>
        </w:rPr>
        <w:t xml:space="preserve">1.</w:t>
      </w:r>
      <w:r>
        <w:t xml:space="preserve"> </w:t>
      </w:r>
      <w:r>
        <w:t xml:space="preserve">This Invoice is issued in accordance with the Master Service Agreement (MSA-2025-BJ-0031) governing all Welder services rendered in China Beijing. All rates are quoted in Chinese Yuan (CNY) and are inclusive of applicable local levies unless otherwise stated.</w:t>
      </w:r>
    </w:p>
    <w:p>
      <w:pPr>
        <w:pStyle w:val="BodyText"/>
      </w:pPr>
      <w:r>
        <w:rPr>
          <w:bCs/>
          <w:b/>
        </w:rPr>
        <w:t xml:space="preserve">2.</w:t>
      </w:r>
      <w:r>
        <w:t xml:space="preserve"> </w:t>
      </w:r>
      <w:r>
        <w:t xml:space="preserve">Payment for this Invoice is due within thirty (30) calendar days from the date of issuance. Late payments shall accrue interest at 1.5% per month as stipulated under China Beijing commercial regulations. Payment shall be made via bank transfer to the account specified below.</w:t>
      </w:r>
    </w:p>
    <w:p>
      <w:pPr>
        <w:pStyle w:val="BodyText"/>
      </w:pPr>
      <w:r>
        <w:rPr>
          <w:bCs/>
          <w:b/>
        </w:rPr>
        <w:t xml:space="preserve">3.</w:t>
      </w:r>
      <w:r>
        <w:t xml:space="preserve"> </w:t>
      </w:r>
      <w:r>
        <w:t xml:space="preserve">All Welder personnel assigned to this project in China Beijing hold valid certifications under the Chinese National Standard GB/T 15059 and relevant ASME/ISO international standards. Copies of Welder qualification certificates are available upon request and are on file with the China Beijing Municipal Quality Inspection Bureau.</w:t>
      </w:r>
    </w:p>
    <w:p>
      <w:pPr>
        <w:pStyle w:val="BodyText"/>
      </w:pPr>
      <w:r>
        <w:rPr>
          <w:bCs/>
          <w:b/>
        </w:rPr>
        <w:t xml:space="preserve">4.</w:t>
      </w:r>
      <w:r>
        <w:t xml:space="preserve"> </w:t>
      </w:r>
      <w:r>
        <w:t xml:space="preserve">The Welder equipment listed in this Invoice is subject to a 30-day rental period commencing June 20, 2025. Any extension of Welder equipment usage beyond the stated period in China Beijing will be billed at the daily pro-rata rate and a supplementary Invoice will be issued accordingly.</w:t>
      </w:r>
    </w:p>
    <w:p>
      <w:pPr>
        <w:pStyle w:val="BodyText"/>
      </w:pPr>
      <w:r>
        <w:rPr>
          <w:bCs/>
          <w:b/>
        </w:rPr>
        <w:t xml:space="preserve">5.</w:t>
      </w:r>
      <w:r>
        <w:t xml:space="preserve"> </w:t>
      </w:r>
      <w:r>
        <w:t xml:space="preserve">All Welder work performed in China Beijing shall comply with local occupational safety regulations, environmental protection mandates, and the specific technical drawings approved by the client. The Welder team shall conduct daily safety briefings and maintain a log of all welding operations for the duration of the project.</w:t>
      </w:r>
    </w:p>
    <w:p>
      <w:pPr>
        <w:pStyle w:val="BodyText"/>
      </w:pPr>
      <w:r>
        <w:rPr>
          <w:bCs/>
          <w:b/>
        </w:rPr>
        <w:t xml:space="preserve">6.</w:t>
      </w:r>
      <w:r>
        <w:t xml:space="preserve"> </w:t>
      </w:r>
      <w:r>
        <w:t xml:space="preserve">This Invoice is valid for 90 days from the date of issue. Should the client require a revised or corrected Invoice, please contact our billing department in China Beijing within 14 business days of receipt.</w:t>
      </w:r>
    </w:p>
    <w:p>
      <w:pPr>
        <w:pStyle w:val="BodyText"/>
      </w:pPr>
      <w:r>
        <w:rPr>
          <w:bCs/>
          <w:b/>
        </w:rPr>
        <w:t xml:space="preserve">7.</w:t>
      </w:r>
      <w:r>
        <w:t xml:space="preserve"> </w:t>
      </w:r>
      <w:r>
        <w:t xml:space="preserve">Bank Details for Payment: Bank of China, Chaoyang Branch, China Beijing. Account Name: Beijing Precision Welding Solutions Co., Ltd. Account No: 3012-8845-6721-009. SWIFT: BKCHCNBJ110.</w:t>
      </w:r>
    </w:p>
    <w:bookmarkEnd w:id="23"/>
    <w:p>
      <w:pPr>
        <w:pStyle w:val="BodyText"/>
      </w:pPr>
      <w:r>
        <w:t xml:space="preserve">This Invoice was generated electronically and is valid without a physical signature. For queries regarding this Invoice, Welder service delivery, or any matter pertaining to operations in China Beijing, please contact the billing department at billing@bjweldingsolutions.cn or +86-10-6588-2244.</w:t>
      </w:r>
    </w:p>
    <w:p>
      <w:pPr>
        <w:pStyle w:val="BodyText"/>
      </w:pPr>
      <w:r>
        <w:t xml:space="preserve">© 2025 Beijing Precision Welding Solutions Co., Ltd. | Registered in China Beijing |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China Beijing</dc:title>
  <dc:creator/>
  <dc:language>en</dc:language>
  <cp:keywords/>
  <dcterms:created xsi:type="dcterms:W3CDTF">2026-10-10T02:23:22Z</dcterms:created>
  <dcterms:modified xsi:type="dcterms:W3CDTF">2026-10-10T02:23:22Z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