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ndes-welding-solutions-s.a.s."/>
    <w:p>
      <w:pPr>
        <w:pStyle w:val="Heading1"/>
      </w:pPr>
      <w:r>
        <w:t xml:space="preserve">Andes Welding Solutions S.A.S.</w:t>
      </w:r>
    </w:p>
    <w:p>
      <w:pPr>
        <w:pStyle w:val="FirstParagraph"/>
      </w:pPr>
      <w:r>
        <w:t xml:space="preserve">Calle 45 # 52-30, Barrio El Poblado</w:t>
      </w:r>
    </w:p>
    <w:p>
      <w:pPr>
        <w:pStyle w:val="BodyText"/>
      </w:pPr>
      <w:r>
        <w:t xml:space="preserve">Medellín, Antioquia, Colombia</w:t>
      </w:r>
    </w:p>
    <w:p>
      <w:pPr>
        <w:pStyle w:val="BodyText"/>
      </w:pPr>
      <w:r>
        <w:t xml:space="preserve">NIT: 901.234.567-8</w:t>
      </w:r>
    </w:p>
    <w:p>
      <w:pPr>
        <w:pStyle w:val="BodyText"/>
      </w:pPr>
      <w:r>
        <w:t xml:space="preserve">Phone: +57 (604) 444 5566</w:t>
      </w:r>
    </w:p>
    <w:p>
      <w:pPr>
        <w:pStyle w:val="BodyText"/>
      </w:pPr>
      <w:r>
        <w:t xml:space="preserve">Email: invoices@andeswelding.co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INV-2025-MDE-00487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Professional Welder Services</w:t>
      </w:r>
    </w:p>
    <w:bookmarkEnd w:id="21"/>
    <w:bookmarkStart w:id="22" w:name="billed-to-client"/>
    <w:p>
      <w:pPr>
        <w:pStyle w:val="Heading3"/>
      </w:pPr>
      <w:r>
        <w:t xml:space="preserve">Billed To (Client)</w:t>
      </w:r>
    </w:p>
    <w:p>
      <w:pPr>
        <w:pStyle w:val="FirstParagraph"/>
      </w:pPr>
      <w:r>
        <w:rPr>
          <w:bCs/>
          <w:b/>
        </w:rPr>
        <w:t xml:space="preserve">Constructora Valle del Aburrá S.A.S.</w:t>
      </w:r>
    </w:p>
    <w:p>
      <w:pPr>
        <w:pStyle w:val="BodyText"/>
      </w:pPr>
      <w:r>
        <w:t xml:space="preserve">Av. La Playa # 68-15, Of. 902</w:t>
      </w:r>
    </w:p>
    <w:p>
      <w:pPr>
        <w:pStyle w:val="BodyText"/>
      </w:pPr>
      <w:r>
        <w:t xml:space="preserve">Medellín, Antioquia, Colombia</w:t>
      </w:r>
    </w:p>
    <w:p>
      <w:pPr>
        <w:pStyle w:val="BodyText"/>
      </w:pPr>
      <w:r>
        <w:t xml:space="preserve">NIT: 830.456.789-1</w:t>
      </w:r>
    </w:p>
    <w:p>
      <w:pPr>
        <w:pStyle w:val="BodyText"/>
      </w:pPr>
      <w:r>
        <w:t xml:space="preserve">Contact: Ing. Carlos Restrepo</w:t>
      </w:r>
    </w:p>
    <w:p>
      <w:pPr>
        <w:pStyle w:val="BodyText"/>
      </w:pPr>
      <w:r>
        <w:t xml:space="preserve">Email: c.restrepo@cvaburrá.co</w:t>
      </w:r>
    </w:p>
    <w:bookmarkEnd w:id="22"/>
    <w:bookmarkStart w:id="23" w:name="project-location"/>
    <w:p>
      <w:pPr>
        <w:pStyle w:val="Heading3"/>
      </w:pPr>
      <w:r>
        <w:t xml:space="preserve">Project Location</w:t>
      </w:r>
    </w:p>
    <w:p>
      <w:pPr>
        <w:pStyle w:val="FirstParagraph"/>
      </w:pPr>
      <w:r>
        <w:rPr>
          <w:bCs/>
          <w:b/>
        </w:rPr>
        <w:t xml:space="preserve">Industrial Zone – Bello</w:t>
      </w:r>
    </w:p>
    <w:p>
      <w:pPr>
        <w:pStyle w:val="BodyText"/>
      </w:pPr>
      <w:r>
        <w:t xml:space="preserve">Zone Industrial, Sector 4</w:t>
      </w:r>
    </w:p>
    <w:p>
      <w:pPr>
        <w:pStyle w:val="BodyText"/>
      </w:pPr>
      <w:r>
        <w:t xml:space="preserve">Bello, Antioquia, Colombia</w:t>
      </w:r>
    </w:p>
    <w:p>
      <w:pPr>
        <w:pStyle w:val="BodyText"/>
      </w:pPr>
      <w:r>
        <w:t xml:space="preserve">Adjacent to Medellín Metropolitan Area</w:t>
      </w:r>
    </w:p>
    <w:p>
      <w:pPr>
        <w:pStyle w:val="BodyText"/>
      </w:pPr>
      <w:r>
        <w:t xml:space="preserve">Project Code: MDE-IND-2025-031</w:t>
      </w:r>
    </w:p>
    <w:p>
      <w:pPr>
        <w:pStyle w:val="BodyText"/>
      </w:pPr>
      <w:r>
        <w:t xml:space="preserve">Site Supervisor: Ing. Laura Gómez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Welder Service Description</w:t>
            </w:r>
          </w:p>
        </w:tc>
        <w:tc>
          <w:tcPr/>
          <w:p>
            <w:pPr>
              <w:pStyle w:val="Compact"/>
              <w:jc w:val="left"/>
            </w:pPr>
            <w:r>
              <w:t xml:space="preserve">Welder / Technician</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Structural steel welding – MIG (GMAW) process for primary framework beams, columns, and cross-bracing at the industrial facility in Colombia Medellín. Includes pre-weld preparation, fit-up, and post-weld inspection per ASME Section IX standards.</w:t>
            </w:r>
          </w:p>
        </w:tc>
        <w:tc>
          <w:tcPr/>
          <w:p>
            <w:pPr>
              <w:pStyle w:val="Compact"/>
              <w:jc w:val="left"/>
            </w:pPr>
            <w:r>
              <w:t xml:space="preserve">Welder J. Martínez (Certified AWS D1.1)</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Stainless steel pipe welding – TIG (GTAW) process for process piping, flange connections, and heat exchanger assemblies. All welds subjected to 100% visual inspection and 20% radiographic testing (RT) as required by the Colombia Medellín municipal industrial code.</w:t>
            </w:r>
          </w:p>
        </w:tc>
        <w:tc>
          <w:tcPr/>
          <w:p>
            <w:pPr>
              <w:pStyle w:val="Compact"/>
              <w:jc w:val="left"/>
            </w:pPr>
            <w:r>
              <w:t xml:space="preserve">Welder A. Torres (Certified ASME IX)</w:t>
            </w:r>
          </w:p>
        </w:tc>
        <w:tc>
          <w:tcPr/>
          <w:p>
            <w:pPr>
              <w:pStyle w:val="Compact"/>
              <w:jc w:val="left"/>
            </w:pPr>
            <w:r>
              <w:t xml:space="preserve">80</w:t>
            </w:r>
          </w:p>
        </w:tc>
        <w:tc>
          <w:tcPr/>
          <w:p>
            <w:pPr>
              <w:pStyle w:val="Compact"/>
              <w:jc w:val="left"/>
            </w:pPr>
            <w:r>
              <w:t xml:space="preserve">$110,000</w:t>
            </w:r>
          </w:p>
        </w:tc>
        <w:tc>
          <w:tcPr/>
          <w:p>
            <w:pPr>
              <w:pStyle w:val="Compact"/>
              <w:jc w:val="left"/>
            </w:pPr>
            <w:r>
              <w:t xml:space="preserve">$8,800,000</w:t>
            </w:r>
          </w:p>
        </w:tc>
      </w:tr>
      <w:tr>
        <w:tc>
          <w:tcPr/>
          <w:p>
            <w:pPr>
              <w:pStyle w:val="Compact"/>
              <w:jc w:val="left"/>
            </w:pPr>
            <w:r>
              <w:t xml:space="preserve">3</w:t>
            </w:r>
          </w:p>
        </w:tc>
        <w:tc>
          <w:tcPr/>
          <w:p>
            <w:pPr>
              <w:pStyle w:val="Compact"/>
              <w:jc w:val="left"/>
            </w:pPr>
            <w:r>
              <w:t xml:space="preserve">Repair welding and fabrication of custom metal components – including brackets, guardrails, access platforms, and equipment supports. Materials: carbon steel A36 and A572. Welder performed all cutting, grinding, and finishing operations on-site in Colombia Medellín.</w:t>
            </w:r>
          </w:p>
        </w:tc>
        <w:tc>
          <w:tcPr/>
          <w:p>
            <w:pPr>
              <w:pStyle w:val="Compact"/>
              <w:jc w:val="left"/>
            </w:pPr>
            <w:r>
              <w:t xml:space="preserve">Welder R. Ospina (Certified AWS D1.1)</w:t>
            </w:r>
          </w:p>
        </w:tc>
        <w:tc>
          <w:tcPr/>
          <w:p>
            <w:pPr>
              <w:pStyle w:val="Compact"/>
              <w:jc w:val="left"/>
            </w:pPr>
            <w:r>
              <w:t xml:space="preserve">60</w:t>
            </w:r>
          </w:p>
        </w:tc>
        <w:tc>
          <w:tcPr/>
          <w:p>
            <w:pPr>
              <w:pStyle w:val="Compact"/>
              <w:jc w:val="left"/>
            </w:pPr>
            <w:r>
              <w:t xml:space="preserve">$75,000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Welding supervision, quality control, and non-destructive testing (NDT) coordination. Senior Welder Engineer conducted daily inspections, reviewed weld maps, verified welder qualifications, and issued quality reports compliant with Colombian technical regulations (NTC 5750 series).</w:t>
            </w:r>
          </w:p>
        </w:tc>
        <w:tc>
          <w:tcPr/>
          <w:p>
            <w:pPr>
              <w:pStyle w:val="Compact"/>
              <w:jc w:val="left"/>
            </w:pPr>
            <w:r>
              <w:t xml:space="preserve">Welder Engineer P. Salazar</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Welding consumables and materials supply – electrodes, MIG wire (ER70S-6), TIG filler rods (ER308L), shielding gas (argon/CO2 mix), grinding discs, and safety equipment for the Welder team operating in Colombia Medellín.</w:t>
            </w:r>
          </w:p>
        </w:tc>
        <w:tc>
          <w:tcPr/>
          <w:p>
            <w:pPr>
              <w:pStyle w:val="Compact"/>
              <w:jc w:val="left"/>
            </w:pPr>
            <w:r>
              <w:t xml:space="preserve">Material Supply</w:t>
            </w:r>
          </w:p>
        </w:tc>
        <w:tc>
          <w:tcPr/>
          <w:p>
            <w:pPr>
              <w:pStyle w:val="Compact"/>
              <w:jc w:val="left"/>
            </w:pPr>
            <w:r>
              <w:t xml:space="preserve">—</w:t>
            </w:r>
          </w:p>
        </w:tc>
        <w:tc>
          <w:tcPr/>
          <w:p>
            <w:pPr>
              <w:pStyle w:val="Compact"/>
              <w:jc w:val="left"/>
            </w:pPr>
            <w:r>
              <w:t xml:space="preserve">—</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Mobile welding unit deployment and transportation – specialized Welder equipment truck with generators, welding machines, and safety gear transported from our Medellín workshop to the Bello industrial site. Includes setup, daily maintenance, and final teardown.</w:t>
            </w:r>
          </w:p>
        </w:tc>
        <w:tc>
          <w:tcPr/>
          <w:p>
            <w:pPr>
              <w:pStyle w:val="Compact"/>
              <w:jc w:val="left"/>
            </w:pPr>
            <w:r>
              <w:t xml:space="preserve">Logistics Team</w:t>
            </w:r>
          </w:p>
        </w:tc>
        <w:tc>
          <w:tcPr/>
          <w:p>
            <w:pPr>
              <w:pStyle w:val="Compact"/>
              <w:jc w:val="left"/>
            </w:pPr>
            <w:r>
              <w:t xml:space="preserve">—</w:t>
            </w:r>
          </w:p>
        </w:tc>
        <w:tc>
          <w:tcPr/>
          <w:p>
            <w:pPr>
              <w:pStyle w:val="Compact"/>
              <w:jc w:val="left"/>
            </w:pPr>
            <w:r>
              <w:t xml:space="preserve">—</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rPr>
                <w:bCs/>
                <w:b/>
              </w:rPr>
              <w:t xml:space="preserve">$34,500,000</w:t>
            </w:r>
          </w:p>
        </w:tc>
      </w:tr>
      <w:tr>
        <w:tc>
          <w:tcPr/>
          <w:p>
            <w:pPr>
              <w:pStyle w:val="Compact"/>
              <w:jc w:val="left"/>
            </w:pPr>
            <w:r>
              <w:t xml:space="preserve">VAT – IVA (19%)</w:t>
            </w:r>
          </w:p>
        </w:tc>
        <w:tc>
          <w:tcPr/>
          <w:p>
            <w:pPr>
              <w:pStyle w:val="Compact"/>
              <w:jc w:val="right"/>
            </w:pPr>
            <w:r>
              <w:t xml:space="preserve">$6,555,000</w:t>
            </w:r>
          </w:p>
        </w:tc>
      </w:tr>
      <w:tr>
        <w:tc>
          <w:tcPr/>
          <w:p>
            <w:pPr>
              <w:pStyle w:val="Compact"/>
              <w:jc w:val="left"/>
            </w:pPr>
            <w:r>
              <w:t xml:space="preserve">Discount – Early Payment (5%)</w:t>
            </w:r>
          </w:p>
        </w:tc>
        <w:tc>
          <w:tcPr/>
          <w:p>
            <w:pPr>
              <w:pStyle w:val="Compact"/>
              <w:jc w:val="right"/>
            </w:pPr>
            <w:r>
              <w:t xml:space="preserve">($1,725,000)</w:t>
            </w:r>
          </w:p>
        </w:tc>
      </w:tr>
      <w:tr>
        <w:tc>
          <w:tcPr/>
          <w:p>
            <w:pPr>
              <w:pStyle w:val="Compact"/>
              <w:jc w:val="left"/>
            </w:pPr>
            <w:r>
              <w:t xml:space="preserve">Grand Total (COP)</w:t>
            </w:r>
          </w:p>
        </w:tc>
        <w:tc>
          <w:tcPr/>
          <w:p>
            <w:pPr>
              <w:pStyle w:val="Compact"/>
              <w:jc w:val="right"/>
            </w:pPr>
            <w:r>
              <w:t xml:space="preserve">$39,330,000</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issue date via bank transfer to the account specified below. The payment must be made in Colombian Pesos (COP) to the following account: Banco de Bogotá, Account No. 016-456789-01, NIT 901.234.567-8, Andes Welding Solutions S.A.S., Medellín, Colombia. A 1.5% monthly late fee will apply to overdue balances. This Invoice is valid for 60 days from the issue date. All Welder services rendered under this Invoice are subject to the terms of the master service agreement (Contract No. MSA-2025-012) executed between both parties in Colombia Medellín on January 15, 2025. The client acknowledges that all Welder personnel are properly certified, insured, and in compliance with Colombian labor regulations (Código Sustantivo del Trabajo) and occupational safety standards (Resolución 0312 de 2019).</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All Welder services described in this Invoice were performed in accordance with the technical specifications approved by the client's engineering team and the applicable Colombia Medellín municipal building and industrial codes.</w:t>
      </w:r>
    </w:p>
    <w:p>
      <w:pPr>
        <w:numPr>
          <w:ilvl w:val="0"/>
          <w:numId w:val="1001"/>
        </w:numPr>
        <w:pStyle w:val="Compact"/>
      </w:pPr>
      <w:r>
        <w:t xml:space="preserve">Welder certifications (AWS D1.1, ASME Section IX) for all technicians listed in this Invoice are valid and on file. Copies are available upon request from our Medellín office.</w:t>
      </w:r>
    </w:p>
    <w:p>
      <w:pPr>
        <w:numPr>
          <w:ilvl w:val="0"/>
          <w:numId w:val="1001"/>
        </w:numPr>
        <w:pStyle w:val="Compact"/>
      </w:pPr>
      <w:r>
        <w:t xml:space="preserve">Welding quality reports, NDT results, and as-built weld maps will be delivered to the client within five (5) business days of project completion in Colombia Medellín.</w:t>
      </w:r>
    </w:p>
    <w:p>
      <w:pPr>
        <w:numPr>
          <w:ilvl w:val="0"/>
          <w:numId w:val="1001"/>
        </w:numPr>
        <w:pStyle w:val="Compact"/>
      </w:pPr>
      <w:r>
        <w:t xml:space="preserve">This Invoice does not include any additional Welder services, overtime, or material costs not explicitly listed above. Any scope changes must be documented via a formal change order signed by both parties.</w:t>
      </w:r>
    </w:p>
    <w:p>
      <w:pPr>
        <w:numPr>
          <w:ilvl w:val="0"/>
          <w:numId w:val="1001"/>
        </w:numPr>
        <w:pStyle w:val="Compact"/>
      </w:pPr>
      <w:r>
        <w:t xml:space="preserve">Andes Welding Solutions S.A.S. is a registered company in Medellín, Antioquia, Colombia, and this Invoice is issued in compliance with Colombian tax regulations (Estatuto Tributario) and DIAN electronic invoicing requirements (Facturación Electrónica).</w:t>
      </w:r>
    </w:p>
    <w:p>
      <w:pPr>
        <w:numPr>
          <w:ilvl w:val="0"/>
          <w:numId w:val="1001"/>
        </w:numPr>
        <w:pStyle w:val="Compact"/>
      </w:pPr>
      <w:r>
        <w:t xml:space="preserve">The Welder team adhered to all environmental and safety protocols mandated by the Colombia Medellín metropolitan authority, including proper ventilation, fume extraction, and PPE compliance throughout the duration of the work.</w:t>
      </w:r>
    </w:p>
    <w:bookmarkEnd w:id="25"/>
    <w:p>
      <w:pPr>
        <w:pStyle w:val="FirstParagraph"/>
      </w:pPr>
      <w:r>
        <w:rPr>
          <w:bCs/>
          <w:b/>
        </w:rPr>
        <w:t xml:space="preserve">Andes Welding Solutions S.A.S.</w:t>
      </w:r>
      <w:r>
        <w:t xml:space="preserve"> </w:t>
      </w:r>
      <w:r>
        <w:t xml:space="preserve">– Professional Welder Services in Colombia Medellín</w:t>
      </w:r>
    </w:p>
    <w:p>
      <w:pPr>
        <w:pStyle w:val="BodyText"/>
      </w:pPr>
      <w:r>
        <w:t xml:space="preserve">Calle 45 # 52-30, El Poblado, Medellín, Antioquia, Colombia | NIT: 901.234.567-8</w:t>
      </w:r>
    </w:p>
    <w:p>
      <w:pPr>
        <w:pStyle w:val="BodyText"/>
      </w:pPr>
      <w:r>
        <w:t xml:space="preserve">This Invoice was generated electronically in compliance with DIAN Resolution 000494 of 2019. No physical signature is required.</w:t>
      </w:r>
    </w:p>
    <w:p>
      <w:pPr>
        <w:pStyle w:val="BodyText"/>
      </w:pPr>
      <w:r>
        <w:t xml:space="preserve">Thank you for choosing our Welder services in Colombia Medellín. We appreciate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Colombia Medellín</dc:title>
  <dc:creator/>
  <dc:language>en</dc:language>
  <cp:keywords/>
  <dcterms:created xsi:type="dcterms:W3CDTF">2026-10-10T02:43:18Z</dcterms:created>
  <dcterms:modified xsi:type="dcterms:W3CDTF">2026-10-10T02:43:18Z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