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ferramenta-roma-s.r.l."/>
    <w:p>
      <w:pPr>
        <w:pStyle w:val="Heading1"/>
      </w:pPr>
      <w:r>
        <w:t xml:space="preserve">Ferramenta Roma S.r.l.</w:t>
      </w:r>
    </w:p>
    <w:p>
      <w:pPr>
        <w:pStyle w:val="FirstParagraph"/>
      </w:pPr>
      <w:r>
        <w:t xml:space="preserve">Via Appia Nuova 142, 00179 Roma (RM), Italy Rome</w:t>
      </w:r>
    </w:p>
    <w:p>
      <w:pPr>
        <w:pStyle w:val="BodyText"/>
      </w:pPr>
      <w:r>
        <w:t xml:space="preserve">Phone: +39 06 5551 2345 | Email: invoices@ferramentaroma.it</w:t>
      </w:r>
    </w:p>
    <w:p>
      <w:pPr>
        <w:pStyle w:val="BodyText"/>
      </w:pPr>
      <w:r>
        <w:t xml:space="preserve">VAT (P.IVA): IT01234567890</w:t>
      </w:r>
    </w:p>
    <w:p>
      <w:pPr>
        <w:pStyle w:val="BodyText"/>
      </w:pPr>
      <w:r>
        <w:t xml:space="preserve">Chamber of Commerce: Roma RM-2019-AB-123456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FRR-2025-00487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WLD-ROM-2025-031</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Edilizia Tevere Costruzioni S.p.A.</w:t>
      </w:r>
    </w:p>
    <w:p>
      <w:pPr>
        <w:pStyle w:val="BodyText"/>
      </w:pPr>
      <w:r>
        <w:t xml:space="preserve">Attn: Ing. Marco Bellini, Project Director</w:t>
      </w:r>
    </w:p>
    <w:p>
      <w:pPr>
        <w:pStyle w:val="BodyText"/>
      </w:pPr>
      <w:r>
        <w:t xml:space="preserve">Via del Corso 88, 00186 Roma (RM), Italy Rome</w:t>
      </w:r>
    </w:p>
    <w:p>
      <w:pPr>
        <w:pStyle w:val="BodyText"/>
      </w:pPr>
      <w:r>
        <w:t xml:space="preserve">VAT: IT09876543210</w:t>
      </w:r>
    </w:p>
    <w:p>
      <w:pPr>
        <w:pStyle w:val="BodyText"/>
      </w:pPr>
      <w:r>
        <w:t xml:space="preserve">Email: m.bellini@ediliziatavere.it</w:t>
      </w:r>
    </w:p>
    <w:bookmarkEnd w:id="22"/>
    <w:bookmarkStart w:id="23" w:name="service-provider-welder"/>
    <w:p>
      <w:pPr>
        <w:pStyle w:val="Heading3"/>
      </w:pPr>
      <w:r>
        <w:t xml:space="preserve">Service Provider (Welder)</w:t>
      </w:r>
    </w:p>
    <w:p>
      <w:pPr>
        <w:pStyle w:val="FirstParagraph"/>
      </w:pPr>
      <w:r>
        <w:rPr>
          <w:bCs/>
          <w:b/>
        </w:rPr>
        <w:t xml:space="preserve">Ferramenta Roma S.r.l. – Welding Division</w:t>
      </w:r>
    </w:p>
    <w:p>
      <w:pPr>
        <w:pStyle w:val="BodyText"/>
      </w:pPr>
      <w:r>
        <w:t xml:space="preserve">Lead Welder: Giuseppe "Gigi" Ferrante</w:t>
      </w:r>
    </w:p>
    <w:p>
      <w:pPr>
        <w:pStyle w:val="BodyText"/>
      </w:pPr>
      <w:r>
        <w:t xml:space="preserve">Certification: EN ISO 3834-2, AWS D1.1</w:t>
      </w:r>
    </w:p>
    <w:p>
      <w:pPr>
        <w:pStyle w:val="BodyText"/>
      </w:pPr>
      <w:r>
        <w:t xml:space="preserve">Specialization: Structural Steel, MIG/TIG, Pipe Welding</w:t>
      </w:r>
    </w:p>
    <w:p>
      <w:pPr>
        <w:pStyle w:val="BodyText"/>
      </w:pPr>
      <w:r>
        <w:t xml:space="preserve">License No.: IT-WLD-2020-7842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Location (Italy Rome)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Structural steel frame welding – MIG process (E70S-6 wire) for residential building skeleton, floors 1–4</w:t>
            </w:r>
          </w:p>
        </w:tc>
        <w:tc>
          <w:tcPr/>
          <w:p>
            <w:pPr>
              <w:pStyle w:val="Compact"/>
              <w:jc w:val="left"/>
            </w:pPr>
            <w:r>
              <w:t xml:space="preserve">Quartiere Trastevere, Rome</w:t>
            </w:r>
          </w:p>
        </w:tc>
        <w:tc>
          <w:tcPr/>
          <w:p>
            <w:pPr>
              <w:pStyle w:val="Compact"/>
              <w:jc w:val="left"/>
            </w:pPr>
            <w:r>
              <w:t xml:space="preserve">120 hours</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2</w:t>
            </w:r>
          </w:p>
        </w:tc>
        <w:tc>
          <w:tcPr/>
          <w:p>
            <w:pPr>
              <w:pStyle w:val="Compact"/>
              <w:jc w:val="left"/>
            </w:pPr>
            <w:r>
              <w:t xml:space="preserve">TIG precision welding of stainless steel handrails and balustrades for rooftop terrace</w:t>
            </w:r>
          </w:p>
        </w:tc>
        <w:tc>
          <w:tcPr/>
          <w:p>
            <w:pPr>
              <w:pStyle w:val="Compact"/>
              <w:jc w:val="left"/>
            </w:pPr>
            <w:r>
              <w:t xml:space="preserve">Via della Lungara, Rome</w:t>
            </w:r>
          </w:p>
        </w:tc>
        <w:tc>
          <w:tcPr/>
          <w:p>
            <w:pPr>
              <w:pStyle w:val="Compact"/>
              <w:jc w:val="left"/>
            </w:pPr>
            <w:r>
              <w:t xml:space="preserve">48 hours</w:t>
            </w:r>
          </w:p>
        </w:tc>
        <w:tc>
          <w:tcPr/>
          <w:p>
            <w:pPr>
              <w:pStyle w:val="Compact"/>
              <w:jc w:val="left"/>
            </w:pPr>
            <w:r>
              <w:t xml:space="preserve">€82.00</w:t>
            </w:r>
          </w:p>
        </w:tc>
        <w:tc>
          <w:tcPr/>
          <w:p>
            <w:pPr>
              <w:pStyle w:val="Compact"/>
              <w:jc w:val="left"/>
            </w:pPr>
            <w:r>
              <w:t xml:space="preserve">€3,936.00</w:t>
            </w:r>
          </w:p>
        </w:tc>
      </w:tr>
      <w:tr>
        <w:tc>
          <w:tcPr/>
          <w:p>
            <w:pPr>
              <w:pStyle w:val="Compact"/>
              <w:jc w:val="left"/>
            </w:pPr>
            <w:r>
              <w:t xml:space="preserve">3</w:t>
            </w:r>
          </w:p>
        </w:tc>
        <w:tc>
          <w:tcPr/>
          <w:p>
            <w:pPr>
              <w:pStyle w:val="Compact"/>
              <w:jc w:val="left"/>
            </w:pPr>
            <w:r>
              <w:t xml:space="preserve">Pressure pipe welding (carbon steel, Schedule 40) for HVAC mechanical systems</w:t>
            </w:r>
          </w:p>
        </w:tc>
        <w:tc>
          <w:tcPr/>
          <w:p>
            <w:pPr>
              <w:pStyle w:val="Compact"/>
              <w:jc w:val="left"/>
            </w:pPr>
            <w:r>
              <w:t xml:space="preserve">Industrial Zone EUR, Rome</w:t>
            </w:r>
          </w:p>
        </w:tc>
        <w:tc>
          <w:tcPr/>
          <w:p>
            <w:pPr>
              <w:pStyle w:val="Compact"/>
              <w:jc w:val="left"/>
            </w:pPr>
            <w:r>
              <w:t xml:space="preserve">36 hours</w:t>
            </w:r>
          </w:p>
        </w:tc>
        <w:tc>
          <w:tcPr/>
          <w:p>
            <w:pPr>
              <w:pStyle w:val="Compact"/>
              <w:jc w:val="left"/>
            </w:pPr>
            <w:r>
              <w:t xml:space="preserve">€74.00</w:t>
            </w:r>
          </w:p>
        </w:tc>
        <w:tc>
          <w:tcPr/>
          <w:p>
            <w:pPr>
              <w:pStyle w:val="Compact"/>
              <w:jc w:val="left"/>
            </w:pPr>
            <w:r>
              <w:t xml:space="preserve">€2,664.00</w:t>
            </w:r>
          </w:p>
        </w:tc>
      </w:tr>
      <w:tr>
        <w:tc>
          <w:tcPr/>
          <w:p>
            <w:pPr>
              <w:pStyle w:val="Compact"/>
              <w:jc w:val="left"/>
            </w:pPr>
            <w:r>
              <w:t xml:space="preserve">4</w:t>
            </w:r>
          </w:p>
        </w:tc>
        <w:tc>
          <w:tcPr/>
          <w:p>
            <w:pPr>
              <w:pStyle w:val="Compact"/>
              <w:jc w:val="left"/>
            </w:pPr>
            <w:r>
              <w:t xml:space="preserve">Welding defect repair and NDT (non-destructive testing) – ultrasonic inspection on critical joints</w:t>
            </w:r>
          </w:p>
        </w:tc>
        <w:tc>
          <w:tcPr/>
          <w:p>
            <w:pPr>
              <w:pStyle w:val="Compact"/>
              <w:jc w:val="left"/>
            </w:pPr>
            <w:r>
              <w:t xml:space="preserve">Quartiere Trastevere, Rome</w:t>
            </w:r>
          </w:p>
        </w:tc>
        <w:tc>
          <w:tcPr/>
          <w:p>
            <w:pPr>
              <w:pStyle w:val="Compact"/>
              <w:jc w:val="left"/>
            </w:pPr>
            <w:r>
              <w:t xml:space="preserve">16 hours</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5</w:t>
            </w:r>
          </w:p>
        </w:tc>
        <w:tc>
          <w:tcPr/>
          <w:p>
            <w:pPr>
              <w:pStyle w:val="Compact"/>
              <w:jc w:val="left"/>
            </w:pPr>
            <w:r>
              <w:t xml:space="preserve">On-site supervision, quality control, and final welder certification documentation for Italian building code compliance</w:t>
            </w:r>
          </w:p>
        </w:tc>
        <w:tc>
          <w:tcPr/>
          <w:p>
            <w:pPr>
              <w:pStyle w:val="Compact"/>
              <w:jc w:val="left"/>
            </w:pPr>
            <w:r>
              <w:t xml:space="preserve">All Italy Rome sites</w:t>
            </w:r>
          </w:p>
        </w:tc>
        <w:tc>
          <w:tcPr/>
          <w:p>
            <w:pPr>
              <w:pStyle w:val="Compact"/>
              <w:jc w:val="left"/>
            </w:pPr>
            <w:r>
              <w:t xml:space="preserve">10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Consumables: welding electrodes, shielding gas (argon/CO2 mix), grinding discs, safety PPE for the welder team</w:t>
            </w:r>
          </w:p>
        </w:tc>
        <w:tc>
          <w:tcPr/>
          <w:p>
            <w:pPr>
              <w:pStyle w:val="Compact"/>
              <w:jc w:val="left"/>
            </w:pPr>
            <w:r>
              <w:t xml:space="preserve">Italy Rome – All sites</w:t>
            </w:r>
          </w:p>
        </w:tc>
        <w:tc>
          <w:tcPr/>
          <w:p>
            <w:pPr>
              <w:pStyle w:val="Compact"/>
              <w:jc w:val="left"/>
            </w:pPr>
            <w:r>
              <w:t xml:space="preserve">1 lot</w:t>
            </w:r>
          </w:p>
        </w:tc>
        <w:tc>
          <w:tcPr/>
          <w:p>
            <w:pPr>
              <w:pStyle w:val="Compact"/>
              <w:jc w:val="left"/>
            </w:pPr>
            <w:r>
              <w:t xml:space="preserve">€1,240.00</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€21,660.00</w:t>
            </w:r>
          </w:p>
        </w:tc>
      </w:tr>
      <w:tr>
        <w:tc>
          <w:tcPr/>
          <w:p>
            <w:pPr>
              <w:pStyle w:val="Compact"/>
              <w:jc w:val="left"/>
            </w:pPr>
            <w:r>
              <w:t xml:space="preserve">VAT (IVA) – 22% (Italy Rome standard rate)</w:t>
            </w:r>
          </w:p>
        </w:tc>
        <w:tc>
          <w:tcPr/>
          <w:p>
            <w:pPr>
              <w:pStyle w:val="Compact"/>
              <w:jc w:val="right"/>
            </w:pPr>
            <w:r>
              <w:t xml:space="preserve">€4,765.20</w:t>
            </w:r>
          </w:p>
        </w:tc>
      </w:tr>
      <w:tr>
        <w:tc>
          <w:tcPr/>
          <w:p>
            <w:pPr>
              <w:pStyle w:val="Compact"/>
              <w:jc w:val="left"/>
            </w:pPr>
            <w:r>
              <w:t xml:space="preserve">Site access &amp; scaffolding surcharge (Rome historic centre)</w:t>
            </w:r>
          </w:p>
        </w:tc>
        <w:tc>
          <w:tcPr/>
          <w:p>
            <w:pPr>
              <w:pStyle w:val="Compact"/>
              <w:jc w:val="right"/>
            </w:pPr>
            <w:r>
              <w:t xml:space="preserve">€380.00</w:t>
            </w:r>
          </w:p>
        </w:tc>
      </w:tr>
      <w:tr>
        <w:tc>
          <w:tcPr/>
          <w:p>
            <w:pPr>
              <w:pStyle w:val="Compact"/>
              <w:jc w:val="left"/>
            </w:pPr>
            <w:r>
              <w:t xml:space="preserve">TOTAL DUE</w:t>
            </w:r>
          </w:p>
        </w:tc>
        <w:tc>
          <w:tcPr/>
          <w:p>
            <w:pPr>
              <w:pStyle w:val="Compact"/>
              <w:jc w:val="right"/>
            </w:pPr>
            <w:r>
              <w:t xml:space="preserve">€26,805.20</w:t>
            </w:r>
          </w:p>
        </w:tc>
      </w:tr>
    </w:tbl>
    <w:bookmarkStart w:id="24" w:name="Xcadc29885ad1f673e42265b0686b51fc4487c85"/>
    <w:p>
      <w:pPr>
        <w:pStyle w:val="Heading3"/>
      </w:pPr>
      <w:r>
        <w:t xml:space="preserve">Terms, Conditions &amp; Notes Regarding This Invoice</w:t>
      </w:r>
    </w:p>
    <w:p>
      <w:pPr>
        <w:numPr>
          <w:ilvl w:val="0"/>
          <w:numId w:val="1001"/>
        </w:numPr>
        <w:pStyle w:val="Compact"/>
      </w:pPr>
      <w:r>
        <w:rPr>
          <w:bCs/>
          <w:b/>
        </w:rPr>
        <w:t xml:space="preserve">Payment Terms:</w:t>
      </w:r>
      <w:r>
        <w:t xml:space="preserve"> </w:t>
      </w:r>
      <w:r>
        <w:t xml:space="preserve">Full payment of this Invoice is due within 30 calendar days from the issue date (15 July 2025). Payment shall be made via bank transfer (bonifico bancario) to Ferramenta Roma S.r.l., IBAN: IT60 X054 2811 1000 0000 0123 456, BIC: BLOPIT22.</w:t>
      </w:r>
    </w:p>
    <w:p>
      <w:pPr>
        <w:numPr>
          <w:ilvl w:val="0"/>
          <w:numId w:val="1001"/>
        </w:numPr>
        <w:pStyle w:val="Compact"/>
      </w:pPr>
      <w:r>
        <w:rPr>
          <w:bCs/>
          <w:b/>
        </w:rPr>
        <w:t xml:space="preserve">Welder Certification:</w:t>
      </w:r>
      <w:r>
        <w:t xml:space="preserve"> </w:t>
      </w:r>
      <w:r>
        <w:t xml:space="preserve">All welding work performed under this Invoice was executed by Giuseppe Ferrante, a certified welder holding valid EN ISO 9606-1 qualifications for processes FCAW (136), GTAW (141), and SMAW (111). Copies of the welder's certification records are attached as Appendix A to this Invoice.</w:t>
      </w:r>
    </w:p>
    <w:p>
      <w:pPr>
        <w:numPr>
          <w:ilvl w:val="0"/>
          <w:numId w:val="1001"/>
        </w:numPr>
        <w:pStyle w:val="Compact"/>
      </w:pPr>
      <w:r>
        <w:rPr>
          <w:bCs/>
          <w:b/>
        </w:rPr>
        <w:t xml:space="preserve">Compliance with Italy Rome Regulations:</w:t>
      </w:r>
      <w:r>
        <w:t xml:space="preserve"> </w:t>
      </w:r>
      <w:r>
        <w:t xml:space="preserve">All welding operations were conducted in strict compliance with the Italian Legislative Decree D.Lgs. 81/2008 (Health &amp; Safety at Work), the local Rome municipal building permits, and the UNI EN 1090-1 standard for structural steel fabrication. The welder team maintained all required hot-work permits issued by the Comune di Roma.</w:t>
      </w:r>
    </w:p>
    <w:p>
      <w:pPr>
        <w:numPr>
          <w:ilvl w:val="0"/>
          <w:numId w:val="1001"/>
        </w:numPr>
        <w:pStyle w:val="Compact"/>
      </w:pPr>
      <w:r>
        <w:rPr>
          <w:bCs/>
          <w:b/>
        </w:rPr>
        <w:t xml:space="preserve">Warranty:</w:t>
      </w:r>
      <w:r>
        <w:t xml:space="preserve"> </w:t>
      </w:r>
      <w:r>
        <w:t xml:space="preserve">Ferramenta Roma S.r.l. provides a 24-month warranty on all structural welds detailed in this Invoice. Any welder-attributable defects discovered within this period shall be repaired at no additional cost to the client.</w:t>
      </w:r>
    </w:p>
    <w:p>
      <w:pPr>
        <w:numPr>
          <w:ilvl w:val="0"/>
          <w:numId w:val="1001"/>
        </w:numPr>
        <w:pStyle w:val="Compact"/>
      </w:pPr>
      <w:r>
        <w:rPr>
          <w:bCs/>
          <w:b/>
        </w:rPr>
        <w:t xml:space="preserve">Site Access in Italy Rome:</w:t>
      </w:r>
      <w:r>
        <w:t xml:space="preserve"> </w:t>
      </w:r>
      <w:r>
        <w:t xml:space="preserve">Due to the restricted traffic zones (ZTL) in central Rome, the welder team and equipment were transported via the designated service access points. The site access surcharge reflects the additional logistical coordination required within the historic centre of Italy Rome.</w:t>
      </w:r>
    </w:p>
    <w:p>
      <w:pPr>
        <w:numPr>
          <w:ilvl w:val="0"/>
          <w:numId w:val="1001"/>
        </w:numPr>
        <w:pStyle w:val="Compact"/>
      </w:pPr>
      <w:r>
        <w:rPr>
          <w:bCs/>
          <w:b/>
        </w:rPr>
        <w:t xml:space="preserve">Dispute Resolution:</w:t>
      </w:r>
      <w:r>
        <w:t xml:space="preserve"> </w:t>
      </w:r>
      <w:r>
        <w:t xml:space="preserve">Any disputes arising from this Invoice shall be resolved under the jurisdiction of the Tribunale di Roma, in accordance with Italian civil law. The governing law for this Invoice is the law of the Italian Republic.</w:t>
      </w:r>
    </w:p>
    <w:p>
      <w:pPr>
        <w:numPr>
          <w:ilvl w:val="0"/>
          <w:numId w:val="1001"/>
        </w:numPr>
        <w:pStyle w:val="Compact"/>
      </w:pPr>
      <w:r>
        <w:rPr>
          <w:bCs/>
          <w:b/>
        </w:rPr>
        <w:t xml:space="preserve">Document Reference:</w:t>
      </w:r>
      <w:r>
        <w:t xml:space="preserve"> </w:t>
      </w:r>
      <w:r>
        <w:t xml:space="preserve">This Invoice (FRR-2025-00487) supersedes the preliminary estimate EST-2025-00312 dated 20 April 2025. All line items reflect the final scope of work as approved by the client in writing on 28 May 2025.</w:t>
      </w:r>
    </w:p>
    <w:bookmarkEnd w:id="24"/>
    <w:p>
      <w:pPr>
        <w:pStyle w:val="FirstParagraph"/>
      </w:pPr>
      <w:r>
        <w:rPr>
          <w:bCs/>
          <w:b/>
        </w:rPr>
        <w:t xml:space="preserve">Ferramenta Roma S.r.l.</w:t>
      </w:r>
      <w:r>
        <w:t xml:space="preserve"> </w:t>
      </w:r>
      <w:r>
        <w:t xml:space="preserve">– Welding &amp; Metal Fabrication Division | Via Appia Nuova 142, 00179 Roma (RM), Italy Rome</w:t>
      </w:r>
    </w:p>
    <w:p>
      <w:pPr>
        <w:pStyle w:val="BodyText"/>
      </w:pPr>
      <w:r>
        <w:t xml:space="preserve">This Invoice was generated electronically and is valid without a physical signature in accordance with Italian electronic invoicing regulations (Fattura Elettronica – SdI).</w:t>
      </w:r>
    </w:p>
    <w:p>
      <w:pPr>
        <w:pStyle w:val="BodyText"/>
      </w:pPr>
      <w:r>
        <w:t xml:space="preserve">For queries regarding this Invoice, please contact: invoices@ferramentaroma.it | +39 06 5551 2345</w:t>
      </w:r>
    </w:p>
    <w:p>
      <w:pPr>
        <w:pStyle w:val="BodyText"/>
      </w:pPr>
      <w:r>
        <w:t xml:space="preserve">Thank you for choosing our welder services in Italy Rome.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Italy Rome</dc:title>
  <dc:creator/>
  <dc:language>en</dc:language>
  <cp:keywords/>
  <dcterms:created xsi:type="dcterms:W3CDTF">2026-10-10T04:04:33Z</dcterms:created>
  <dcterms:modified xsi:type="dcterms:W3CDTF">2026-10-10T04:04:33Z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