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0ca9de270e803e258cca65e1ec906588a2d1a8b"/>
    <w:p>
      <w:pPr>
        <w:pStyle w:val="Heading1"/>
      </w:pPr>
      <w:r>
        <w:t xml:space="preserve">KL Precision Welding &amp; Fabrication Sdn. Bhd.</w:t>
      </w:r>
    </w:p>
    <w:p>
      <w:pPr>
        <w:pStyle w:val="FirstParagraph"/>
      </w:pPr>
      <w:r>
        <w:t xml:space="preserve">No. 12, Jalan Industri 3, Taman Perindustrian UEP</w:t>
      </w:r>
    </w:p>
    <w:p>
      <w:pPr>
        <w:pStyle w:val="BodyText"/>
      </w:pPr>
      <w:r>
        <w:t xml:space="preserve">47600 Subang Jaya, Selangor, Malaysia</w:t>
      </w:r>
    </w:p>
    <w:p>
      <w:pPr>
        <w:pStyle w:val="BodyText"/>
      </w:pPr>
      <w:r>
        <w:t xml:space="preserve">Tel: +60 3-8062 4578 | Email: billing@klprecisionwelding.com.my</w:t>
      </w:r>
    </w:p>
    <w:p>
      <w:pPr>
        <w:pStyle w:val="BodyText"/>
      </w:pPr>
      <w:r>
        <w:t xml:space="preserve">Company Reg. No: 201901456789 (K)</w:t>
      </w:r>
    </w:p>
    <w:p>
      <w:pPr>
        <w:pStyle w:val="BodyText"/>
      </w:pPr>
      <w:r>
        <w:t xml:space="preserve">FRP No: 001234567890</w:t>
      </w:r>
    </w:p>
    <w:bookmarkEnd w:id="20"/>
    <w:bookmarkStart w:id="21" w:name="invoice"/>
    <w:p>
      <w:pPr>
        <w:pStyle w:val="Heading2"/>
      </w:pPr>
      <w:r>
        <w:t xml:space="preserve">INVOICE</w:t>
      </w:r>
    </w:p>
    <w:p>
      <w:pPr>
        <w:pStyle w:val="FirstParagraph"/>
      </w:pPr>
      <w:r>
        <w:t xml:space="preserve">Invoice No: KLPW-2025-04872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Construction Group (M) Sdn. Bhd.</w:t>
      </w:r>
    </w:p>
    <w:p>
      <w:pPr>
        <w:pStyle w:val="BodyText"/>
      </w:pPr>
      <w:r>
        <w:t xml:space="preserve">Level 28, Menara Maxis, Jalan Tun Razak</w:t>
      </w:r>
    </w:p>
    <w:p>
      <w:pPr>
        <w:pStyle w:val="BodyText"/>
      </w:pPr>
      <w:r>
        <w:t xml:space="preserve">50400 Kuala Lumpur, Malaysia</w:t>
      </w:r>
    </w:p>
    <w:p>
      <w:pPr>
        <w:pStyle w:val="BodyText"/>
      </w:pPr>
      <w:r>
        <w:t xml:space="preserve">Attn: Mr. Tan Wei Keat, Project Manager</w:t>
      </w:r>
    </w:p>
    <w:p>
      <w:pPr>
        <w:pStyle w:val="BodyText"/>
      </w:pPr>
      <w:r>
        <w:t xml:space="preserve">Tel: +60 3-2181 8888</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Steel Structure Fabrication – Phase 2</w:t>
      </w:r>
    </w:p>
    <w:p>
      <w:pPr>
        <w:pStyle w:val="BodyText"/>
      </w:pPr>
      <w:r>
        <w:rPr>
          <w:bCs/>
          <w:b/>
        </w:rPr>
        <w:t xml:space="preserve">Site Location:</w:t>
      </w:r>
      <w:r>
        <w:t xml:space="preserve"> </w:t>
      </w:r>
      <w:r>
        <w:t xml:space="preserve">Persiaran KLCC, 50088 Malaysia Kuala Lumpur</w:t>
      </w:r>
    </w:p>
    <w:p>
      <w:pPr>
        <w:pStyle w:val="BodyText"/>
      </w:pPr>
      <w:r>
        <w:rPr>
          <w:bCs/>
          <w:b/>
        </w:rPr>
        <w:t xml:space="preserve">Contract Ref:</w:t>
      </w:r>
      <w:r>
        <w:t xml:space="preserve"> </w:t>
      </w:r>
      <w:r>
        <w:t xml:space="preserve">MCG-2025-STEEL-0042</w:t>
      </w:r>
    </w:p>
    <w:p>
      <w:pPr>
        <w:pStyle w:val="BodyText"/>
      </w:pPr>
      <w:r>
        <w:rPr>
          <w:bCs/>
          <w:b/>
        </w:rPr>
        <w:t xml:space="preserve">Welder Assigned:</w:t>
      </w:r>
      <w:r>
        <w:t xml:space="preserve"> </w:t>
      </w:r>
      <w:r>
        <w:t xml:space="preserve">Ahmad Faizal bin Roslan (Certified AWS D1.1)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Welder Services</w:t>
            </w:r>
          </w:p>
        </w:tc>
        <w:tc>
          <w:tcPr/>
          <w:p>
            <w:pPr>
              <w:pStyle w:val="Compact"/>
              <w:jc w:val="left"/>
            </w:pPr>
            <w:r>
              <w:t xml:space="preserve">Welder Grade</w:t>
            </w:r>
          </w:p>
        </w:tc>
        <w:tc>
          <w:tcPr/>
          <w:p>
            <w:pPr>
              <w:pStyle w:val="Compact"/>
              <w:jc w:val="left"/>
            </w:pPr>
            <w:r>
              <w:t xml:space="preserve">Qty / Hours</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Structural Steel Welding – GMAW (MIG) Process for I-Beam Connections at Malaysia Kuala Lumpur construction site. Includes pre-heat treatment, multi-pass welding, and post-weld inspection.</w:t>
            </w:r>
          </w:p>
        </w:tc>
        <w:tc>
          <w:tcPr/>
          <w:p>
            <w:pPr>
              <w:pStyle w:val="Compact"/>
              <w:jc w:val="left"/>
            </w:pPr>
            <w:r>
              <w:t xml:space="preserve">Senior Welder (Level 3)</w:t>
            </w:r>
          </w:p>
        </w:tc>
        <w:tc>
          <w:tcPr/>
          <w:p>
            <w:pPr>
              <w:pStyle w:val="Compact"/>
              <w:jc w:val="left"/>
            </w:pPr>
            <w:r>
              <w:t xml:space="preserve">120 hrs</w:t>
            </w:r>
          </w:p>
        </w:tc>
        <w:tc>
          <w:tcPr/>
          <w:p>
            <w:pPr>
              <w:pStyle w:val="Compact"/>
              <w:jc w:val="left"/>
            </w:pPr>
            <w:r>
              <w:t xml:space="preserve">RM 85.00</w:t>
            </w:r>
          </w:p>
        </w:tc>
        <w:tc>
          <w:tcPr/>
          <w:p>
            <w:pPr>
              <w:pStyle w:val="Compact"/>
              <w:jc w:val="left"/>
            </w:pPr>
            <w:r>
              <w:t xml:space="preserve">RM 10,200.00</w:t>
            </w:r>
          </w:p>
        </w:tc>
      </w:tr>
      <w:tr>
        <w:tc>
          <w:tcPr/>
          <w:p>
            <w:pPr>
              <w:pStyle w:val="Compact"/>
              <w:jc w:val="left"/>
            </w:pPr>
            <w:r>
              <w:t xml:space="preserve">2</w:t>
            </w:r>
          </w:p>
        </w:tc>
        <w:tc>
          <w:tcPr/>
          <w:p>
            <w:pPr>
              <w:pStyle w:val="Compact"/>
              <w:jc w:val="left"/>
            </w:pPr>
            <w:r>
              <w:t xml:space="preserve">Pipeline Welding – SMAW (Stick) Process for 6-inch carbon steel piping. Full penetration welds with X-ray radiographic testing certification for each joint.</w:t>
            </w:r>
          </w:p>
        </w:tc>
        <w:tc>
          <w:tcPr/>
          <w:p>
            <w:pPr>
              <w:pStyle w:val="Compact"/>
              <w:jc w:val="left"/>
            </w:pPr>
            <w:r>
              <w:t xml:space="preserve">Senior Welder (Level 3)</w:t>
            </w:r>
          </w:p>
        </w:tc>
        <w:tc>
          <w:tcPr/>
          <w:p>
            <w:pPr>
              <w:pStyle w:val="Compact"/>
              <w:jc w:val="left"/>
            </w:pPr>
            <w:r>
              <w:t xml:space="preserve">80 hrs</w:t>
            </w:r>
          </w:p>
        </w:tc>
        <w:tc>
          <w:tcPr/>
          <w:p>
            <w:pPr>
              <w:pStyle w:val="Compact"/>
              <w:jc w:val="left"/>
            </w:pPr>
            <w:r>
              <w:t xml:space="preserve">RM 95.00</w:t>
            </w:r>
          </w:p>
        </w:tc>
        <w:tc>
          <w:tcPr/>
          <w:p>
            <w:pPr>
              <w:pStyle w:val="Compact"/>
              <w:jc w:val="left"/>
            </w:pPr>
            <w:r>
              <w:t xml:space="preserve">RM 7,600.00</w:t>
            </w:r>
          </w:p>
        </w:tc>
      </w:tr>
      <w:tr>
        <w:tc>
          <w:tcPr/>
          <w:p>
            <w:pPr>
              <w:pStyle w:val="Compact"/>
              <w:jc w:val="left"/>
            </w:pPr>
            <w:r>
              <w:t xml:space="preserve">3</w:t>
            </w:r>
          </w:p>
        </w:tc>
        <w:tc>
          <w:tcPr/>
          <w:p>
            <w:pPr>
              <w:pStyle w:val="Compact"/>
              <w:jc w:val="left"/>
            </w:pPr>
            <w:r>
              <w:t xml:space="preserve">Stainless Steel TIG Welding (GTAW) for food-grade processing equipment frames. Precision welds with minimal heat-affected zone, polished finish to 2B standard.</w:t>
            </w:r>
          </w:p>
        </w:tc>
        <w:tc>
          <w:tcPr/>
          <w:p>
            <w:pPr>
              <w:pStyle w:val="Compact"/>
              <w:jc w:val="left"/>
            </w:pPr>
            <w:r>
              <w:t xml:space="preserve">Specialist Welder (Level 4)</w:t>
            </w:r>
          </w:p>
        </w:tc>
        <w:tc>
          <w:tcPr/>
          <w:p>
            <w:pPr>
              <w:pStyle w:val="Compact"/>
              <w:jc w:val="left"/>
            </w:pPr>
            <w:r>
              <w:t xml:space="preserve">48 hrs</w:t>
            </w:r>
          </w:p>
        </w:tc>
        <w:tc>
          <w:tcPr/>
          <w:p>
            <w:pPr>
              <w:pStyle w:val="Compact"/>
              <w:jc w:val="left"/>
            </w:pPr>
            <w:r>
              <w:t xml:space="preserve">RM 120.00</w:t>
            </w:r>
          </w:p>
        </w:tc>
        <w:tc>
          <w:tcPr/>
          <w:p>
            <w:pPr>
              <w:pStyle w:val="Compact"/>
              <w:jc w:val="left"/>
            </w:pPr>
            <w:r>
              <w:t xml:space="preserve">RM 5,760.00</w:t>
            </w:r>
          </w:p>
        </w:tc>
      </w:tr>
      <w:tr>
        <w:tc>
          <w:tcPr/>
          <w:p>
            <w:pPr>
              <w:pStyle w:val="Compact"/>
              <w:jc w:val="left"/>
            </w:pPr>
            <w:r>
              <w:t xml:space="preserve">4</w:t>
            </w:r>
          </w:p>
        </w:tc>
        <w:tc>
          <w:tcPr/>
          <w:p>
            <w:pPr>
              <w:pStyle w:val="Compact"/>
              <w:jc w:val="left"/>
            </w:pPr>
            <w:r>
              <w:t xml:space="preserve">Aluminium Welding – TIG Process for architectural handrail and balustrade fabrication at Malaysia Kuala Lumpur commercial tower. Includes grinding, polishing, and anti-corrosion coating.</w:t>
            </w:r>
          </w:p>
        </w:tc>
        <w:tc>
          <w:tcPr/>
          <w:p>
            <w:pPr>
              <w:pStyle w:val="Compact"/>
              <w:jc w:val="left"/>
            </w:pPr>
            <w:r>
              <w:t xml:space="preserve">Intermediate Welder (Level 2)</w:t>
            </w:r>
          </w:p>
        </w:tc>
        <w:tc>
          <w:tcPr/>
          <w:p>
            <w:pPr>
              <w:pStyle w:val="Compact"/>
              <w:jc w:val="left"/>
            </w:pPr>
            <w:r>
              <w:t xml:space="preserve">64 hrs</w:t>
            </w:r>
          </w:p>
        </w:tc>
        <w:tc>
          <w:tcPr/>
          <w:p>
            <w:pPr>
              <w:pStyle w:val="Compact"/>
              <w:jc w:val="left"/>
            </w:pPr>
            <w:r>
              <w:t xml:space="preserve">RM 90.00</w:t>
            </w:r>
          </w:p>
        </w:tc>
        <w:tc>
          <w:tcPr/>
          <w:p>
            <w:pPr>
              <w:pStyle w:val="Compact"/>
              <w:jc w:val="left"/>
            </w:pPr>
            <w:r>
              <w:t xml:space="preserve">RM 5,760.00</w:t>
            </w:r>
          </w:p>
        </w:tc>
      </w:tr>
      <w:tr>
        <w:tc>
          <w:tcPr/>
          <w:p>
            <w:pPr>
              <w:pStyle w:val="Compact"/>
              <w:jc w:val="left"/>
            </w:pPr>
            <w:r>
              <w:t xml:space="preserve">5</w:t>
            </w:r>
          </w:p>
        </w:tc>
        <w:tc>
          <w:tcPr/>
          <w:p>
            <w:pPr>
              <w:pStyle w:val="Compact"/>
              <w:jc w:val="left"/>
            </w:pPr>
            <w:r>
              <w:t xml:space="preserve">Weld Repair and Rework – Correction of defective welds identified during NDT (Non-Destructive Testing) inspection. Includes grinding, re-welding, and re-inspection of 14 joints.</w:t>
            </w:r>
          </w:p>
        </w:tc>
        <w:tc>
          <w:tcPr/>
          <w:p>
            <w:pPr>
              <w:pStyle w:val="Compact"/>
              <w:jc w:val="left"/>
            </w:pPr>
            <w:r>
              <w:t xml:space="preserve">Senior Welder (Level 3)</w:t>
            </w:r>
          </w:p>
        </w:tc>
        <w:tc>
          <w:tcPr/>
          <w:p>
            <w:pPr>
              <w:pStyle w:val="Compact"/>
              <w:jc w:val="left"/>
            </w:pPr>
            <w:r>
              <w:t xml:space="preserve">14 joints</w:t>
            </w:r>
          </w:p>
        </w:tc>
        <w:tc>
          <w:tcPr/>
          <w:p>
            <w:pPr>
              <w:pStyle w:val="Compact"/>
              <w:jc w:val="left"/>
            </w:pPr>
            <w:r>
              <w:t xml:space="preserve">RM 350.00</w:t>
            </w:r>
          </w:p>
        </w:tc>
        <w:tc>
          <w:tcPr/>
          <w:p>
            <w:pPr>
              <w:pStyle w:val="Compact"/>
              <w:jc w:val="left"/>
            </w:pPr>
            <w:r>
              <w:t xml:space="preserve">RM 4,900.00</w:t>
            </w:r>
          </w:p>
        </w:tc>
      </w:tr>
      <w:tr>
        <w:tc>
          <w:tcPr/>
          <w:p>
            <w:pPr>
              <w:pStyle w:val="Compact"/>
              <w:jc w:val="left"/>
            </w:pPr>
            <w:r>
              <w:t xml:space="preserve">6</w:t>
            </w:r>
          </w:p>
        </w:tc>
        <w:tc>
          <w:tcPr/>
          <w:p>
            <w:pPr>
              <w:pStyle w:val="Compact"/>
              <w:jc w:val="left"/>
            </w:pPr>
            <w:r>
              <w:t xml:space="preserve">Welder Supervision and Quality Assurance – On-site supervision by certified welding engineer for all welding activities at the Malaysia Kuala Lumpur project site. Includes daily progress reports and weld log documentation.</w:t>
            </w:r>
          </w:p>
        </w:tc>
        <w:tc>
          <w:tcPr/>
          <w:p>
            <w:pPr>
              <w:pStyle w:val="Compact"/>
              <w:jc w:val="left"/>
            </w:pPr>
            <w:r>
              <w:t xml:space="preserve">Welding Engineer</w:t>
            </w:r>
          </w:p>
        </w:tc>
        <w:tc>
          <w:tcPr/>
          <w:p>
            <w:pPr>
              <w:pStyle w:val="Compact"/>
              <w:jc w:val="left"/>
            </w:pPr>
            <w:r>
              <w:t xml:space="preserve">22 days</w:t>
            </w:r>
          </w:p>
        </w:tc>
        <w:tc>
          <w:tcPr/>
          <w:p>
            <w:pPr>
              <w:pStyle w:val="Compact"/>
              <w:jc w:val="left"/>
            </w:pPr>
            <w:r>
              <w:t xml:space="preserve">RM 450.00</w:t>
            </w:r>
          </w:p>
        </w:tc>
        <w:tc>
          <w:tcPr/>
          <w:p>
            <w:pPr>
              <w:pStyle w:val="Compact"/>
              <w:jc w:val="left"/>
            </w:pPr>
            <w:r>
              <w:t xml:space="preserve">RM 9,900.00</w:t>
            </w:r>
          </w:p>
        </w:tc>
      </w:tr>
      <w:tr>
        <w:tc>
          <w:tcPr/>
          <w:p>
            <w:pPr>
              <w:pStyle w:val="Compact"/>
              <w:jc w:val="left"/>
            </w:pPr>
            <w:r>
              <w:t xml:space="preserve">7</w:t>
            </w:r>
          </w:p>
        </w:tc>
        <w:tc>
          <w:tcPr/>
          <w:p>
            <w:pPr>
              <w:pStyle w:val="Compact"/>
              <w:jc w:val="left"/>
            </w:pPr>
            <w:r>
              <w:t xml:space="preserve">Consumables and Welding Materials – Electrodes, MIG wire (ER70S-6), TIG filler rods (ER308L, ER4043), shielding gas (Argon/CO2 mix), and grinding discs supplied for the duration of the project.</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RM 3,250.00</w:t>
            </w:r>
          </w:p>
        </w:tc>
        <w:tc>
          <w:tcPr/>
          <w:p>
            <w:pPr>
              <w:pStyle w:val="Compact"/>
              <w:jc w:val="left"/>
            </w:pPr>
            <w:r>
              <w:t xml:space="preserve">RM 3,250.00</w:t>
            </w:r>
          </w:p>
        </w:tc>
      </w:tr>
      <w:tr>
        <w:tc>
          <w:tcPr/>
          <w:p>
            <w:pPr>
              <w:pStyle w:val="Compact"/>
              <w:jc w:val="left"/>
            </w:pPr>
            <w:r>
              <w:t xml:space="preserve">8</w:t>
            </w:r>
          </w:p>
        </w:tc>
        <w:tc>
          <w:tcPr/>
          <w:p>
            <w:pPr>
              <w:pStyle w:val="Compact"/>
              <w:jc w:val="left"/>
            </w:pPr>
            <w:r>
              <w:t xml:space="preserve">Welder Equipment Mobilisation and Demobilisation – Transport of welding machines, positioners, fume extractors, and PPE to and from the Malaysia Kuala Lumpur site. Includes setup and calibration.</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RM 2,800.00</w:t>
            </w:r>
          </w:p>
        </w:tc>
        <w:tc>
          <w:tcPr/>
          <w:p>
            <w:pPr>
              <w:pStyle w:val="Compact"/>
              <w:jc w:val="left"/>
            </w:pPr>
            <w:r>
              <w:t xml:space="preserve">RM 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50,170.00</w:t>
            </w:r>
          </w:p>
        </w:tc>
      </w:tr>
      <w:tr>
        <w:tc>
          <w:tcPr/>
          <w:p>
            <w:pPr>
              <w:pStyle w:val="Compact"/>
              <w:jc w:val="left"/>
            </w:pPr>
            <w:r>
              <w:t xml:space="preserve">SST @ 6% (Sales &amp; Service Tax, Malaysia)</w:t>
            </w:r>
          </w:p>
        </w:tc>
        <w:tc>
          <w:tcPr/>
          <w:p>
            <w:pPr>
              <w:pStyle w:val="Compact"/>
              <w:jc w:val="left"/>
            </w:pPr>
            <w:r>
              <w:t xml:space="preserve">RM 3,010.20</w:t>
            </w:r>
          </w:p>
        </w:tc>
      </w:tr>
      <w:tr>
        <w:tc>
          <w:tcPr/>
          <w:p>
            <w:pPr>
              <w:pStyle w:val="Compact"/>
              <w:jc w:val="left"/>
            </w:pPr>
            <w:r>
              <w:t xml:space="preserve">Welding Inspection &amp; NDT Certification Fee</w:t>
            </w:r>
          </w:p>
        </w:tc>
        <w:tc>
          <w:tcPr/>
          <w:p>
            <w:pPr>
              <w:pStyle w:val="Compact"/>
              <w:jc w:val="left"/>
            </w:pPr>
            <w:r>
              <w:t xml:space="preserve">RM 1,500.00</w:t>
            </w:r>
          </w:p>
        </w:tc>
      </w:tr>
      <w:tr>
        <w:tc>
          <w:tcPr/>
          <w:p>
            <w:pPr>
              <w:pStyle w:val="Compact"/>
              <w:jc w:val="left"/>
            </w:pPr>
            <w:r>
              <w:t xml:space="preserve">GRAND TOTAL (MYR)</w:t>
            </w:r>
          </w:p>
        </w:tc>
        <w:tc>
          <w:tcPr/>
          <w:p>
            <w:pPr>
              <w:pStyle w:val="Compact"/>
              <w:jc w:val="left"/>
            </w:pPr>
            <w:r>
              <w:t xml:space="preserve">RM 54,680.20</w:t>
            </w:r>
          </w:p>
        </w:tc>
      </w:tr>
    </w:tbl>
    <w:bookmarkStart w:id="24" w:name="invoice-notes"/>
    <w:p>
      <w:pPr>
        <w:pStyle w:val="Heading3"/>
      </w:pPr>
      <w:r>
        <w:t xml:space="preserve">Invoice Notes</w:t>
      </w:r>
    </w:p>
    <w:p>
      <w:pPr>
        <w:pStyle w:val="FirstParagraph"/>
      </w:pPr>
      <w:r>
        <w:t xml:space="preserve">This Invoice covers all Welder services rendered by KL Precision Welding &amp; Fabrication Sdn. Bhd. at the designated construction site in Malaysia Kuala Lumpur between 1 June 2025 and 14 June 2025. All welding work has been completed in accordance with AWS D1.1/D1.1M:2020 (Structural Welding Code – Steel) and BS EN ISO 3834 standards.</w:t>
      </w:r>
    </w:p>
    <w:p>
      <w:pPr>
        <w:pStyle w:val="BodyText"/>
      </w:pPr>
      <w:r>
        <w:t xml:space="preserve">The assigned Welder, Mr. Ahmad Faizal bin Roslan, holds valid certification from the Welding Institute (Malaysia) and has completed 12,000+ hours of certified structural welding. All welds have undergone visual inspection (VT) and magnetic particle inspection (MT) as per the project quality plan. Radiographic testing (RT) reports for pipeline joints are attached separately under document reference RT-2025-04872-A through RT-2025-04872-N.</w:t>
      </w:r>
    </w:p>
    <w:p>
      <w:pPr>
        <w:pStyle w:val="BodyText"/>
      </w:pPr>
      <w:r>
        <w:t xml:space="preserve">Payment is due within fourteen (14) calendar days from the date of this Invoice. Please reference Invoice No. KLPW-2025-04872 in all correspondence and remittances. Late payments will be subject to a penalty of 2% per month as stipulated in the master service agreement dated 10 May 2025.</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Master Service Agreement (MSA) No. MSA-2025-0042 between KL Precision Welding &amp; Fabrication Sdn. Bhd. and Meridian Construction Group (M) Sdn. Bhd. for Welder services at the Malaysia Kuala Lumpur project site.</w:t>
      </w:r>
    </w:p>
    <w:p>
      <w:pPr>
        <w:numPr>
          <w:ilvl w:val="0"/>
          <w:numId w:val="1001"/>
        </w:numPr>
        <w:pStyle w:val="Compact"/>
      </w:pPr>
      <w:r>
        <w:t xml:space="preserve">All Welder personnel deployed to the site are fully insured under the company's Workmen's Compensation Act (WCA) policy and comply with DOSH (Department of Occupational Safety and Health, Malaysia) regulations.</w:t>
      </w:r>
    </w:p>
    <w:p>
      <w:pPr>
        <w:numPr>
          <w:ilvl w:val="0"/>
          <w:numId w:val="1001"/>
        </w:numPr>
        <w:pStyle w:val="Compact"/>
      </w:pPr>
      <w:r>
        <w:t xml:space="preserve">Welding workmanship is guaranteed for a period of twelve (12) months from the date of final acceptance. Any defects in weld quality arising from workmanship (excluding material defects or design errors) will be repaired at no additional cost to the client.</w:t>
      </w:r>
    </w:p>
    <w:p>
      <w:pPr>
        <w:numPr>
          <w:ilvl w:val="0"/>
          <w:numId w:val="1001"/>
        </w:numPr>
        <w:pStyle w:val="Compact"/>
      </w:pPr>
      <w:r>
        <w:t xml:space="preserve">Payment shall be made via bank transfer to: Maybank Berhad, Account Name: KL Precision Welding &amp; Fabrication Sdn. Bhd., Account No: 5123-4567-8901, SWIFT Code: BMMBMYKL.</w:t>
      </w:r>
    </w:p>
    <w:p>
      <w:pPr>
        <w:numPr>
          <w:ilvl w:val="0"/>
          <w:numId w:val="1001"/>
        </w:numPr>
        <w:pStyle w:val="Compact"/>
      </w:pPr>
      <w:r>
        <w:t xml:space="preserve">This Invoice is valid for 30 days from the date of issue. Any disputes regarding the scope of Welder services or charges must be raised in writing within seven (7) days of receipt of this document.</w:t>
      </w:r>
    </w:p>
    <w:p>
      <w:pPr>
        <w:numPr>
          <w:ilvl w:val="0"/>
          <w:numId w:val="1001"/>
        </w:numPr>
        <w:pStyle w:val="Compact"/>
      </w:pPr>
      <w:r>
        <w:t xml:space="preserve">All work performed in Malaysia Kuala Lumpur is subject to the laws of Malaysia, including the Employment Act 1955, Factories and Machinery Act 1967, and the Occupational Safety and Health Act 1994.</w:t>
      </w:r>
    </w:p>
    <w:bookmarkEnd w:id="25"/>
    <w:p>
      <w:pPr>
        <w:pStyle w:val="FirstParagraph"/>
      </w:pPr>
      <w:r>
        <w:t xml:space="preserve">Thank you for your business. This Invoice was generated electronically and is valid without a physical signature.</w:t>
      </w:r>
    </w:p>
    <w:p>
      <w:pPr>
        <w:pStyle w:val="BodyText"/>
      </w:pPr>
      <w:r>
        <w:t xml:space="preserve">KL Precision Welding &amp; Fabrication Sdn. Bhd. | Malaysia Kuala Lumpur | +60 3-8062 4578 | billing@klprecisionwelding.com.my</w:t>
      </w:r>
    </w:p>
    <w:p>
      <w:pPr>
        <w:pStyle w:val="BodyText"/>
      </w:pPr>
      <w:r>
        <w:t xml:space="preserve">Page 1 of 1 | Invoice KLPW-2025-04872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Malaysia Kuala Lumpur</dc:title>
  <dc:creator/>
  <dc:language>en</dc:language>
  <cp:keywords/>
  <dcterms:created xsi:type="dcterms:W3CDTF">2026-10-10T07:00:02Z</dcterms:created>
  <dcterms:modified xsi:type="dcterms:W3CDTF">2026-10-10T07:00:02Z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