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welding-fabrication-llc"/>
    <w:p>
      <w:pPr>
        <w:pStyle w:val="Heading1"/>
      </w:pPr>
      <w:r>
        <w:t xml:space="preserve">Al Noor Welding &amp; Fabrication LLC</w:t>
      </w:r>
    </w:p>
    <w:p>
      <w:pPr>
        <w:pStyle w:val="FirstParagraph"/>
      </w:pPr>
      <w:r>
        <w:t xml:space="preserve">Industrial Welding &amp; Metal Fabrication Services</w:t>
      </w:r>
    </w:p>
    <w:p>
      <w:pPr>
        <w:pStyle w:val="BodyText"/>
      </w:pPr>
      <w:r>
        <w:t xml:space="preserve">P.O. Box 4521, Industrial Area, Qatar Doha</w:t>
      </w:r>
    </w:p>
    <w:p>
      <w:pPr>
        <w:pStyle w:val="BodyText"/>
      </w:pPr>
      <w:r>
        <w:t xml:space="preserve">Tel: +974-4455-6677 | Email: invoices@alnoorwelding.qa</w:t>
      </w:r>
    </w:p>
    <w:p>
      <w:pPr>
        <w:pStyle w:val="BodyText"/>
      </w:pPr>
      <w:r>
        <w:t xml:space="preserve">Trade License No: 2019-45872 | VAT No: QV-3021-8874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ANW-2025-0347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Project Ref:</w:t>
      </w:r>
      <w:r>
        <w:t xml:space="preserve"> </w:t>
      </w:r>
      <w:r>
        <w:t xml:space="preserve">QD-WLD-2025-089</w:t>
      </w:r>
    </w:p>
    <w:bookmarkEnd w:id="21"/>
    <w:bookmarkStart w:id="22" w:name="bill-to"/>
    <w:p>
      <w:pPr>
        <w:pStyle w:val="Heading3"/>
      </w:pPr>
      <w:r>
        <w:t xml:space="preserve">Bill To</w:t>
      </w:r>
    </w:p>
    <w:p>
      <w:pPr>
        <w:pStyle w:val="FirstParagraph"/>
      </w:pPr>
      <w:r>
        <w:rPr>
          <w:bCs/>
          <w:b/>
        </w:rPr>
        <w:t xml:space="preserve">Qatar Construction &amp; Infrastructure Group (QCIG)</w:t>
      </w:r>
    </w:p>
    <w:p>
      <w:pPr>
        <w:pStyle w:val="BodyText"/>
      </w:pPr>
      <w:r>
        <w:t xml:space="preserve">Attn: Mr. Khalid Al-Mansoori, Project Manager</w:t>
      </w:r>
    </w:p>
    <w:p>
      <w:pPr>
        <w:pStyle w:val="BodyText"/>
      </w:pPr>
      <w:r>
        <w:t xml:space="preserve">Office 12, Level 4, Business Bay Tower</w:t>
      </w:r>
    </w:p>
    <w:p>
      <w:pPr>
        <w:pStyle w:val="BodyText"/>
      </w:pPr>
      <w:r>
        <w:t xml:space="preserve">Sheikh Jassim Road, Qatar Doha, State of Qatar</w:t>
      </w:r>
    </w:p>
    <w:p>
      <w:pPr>
        <w:pStyle w:val="BodyText"/>
      </w:pPr>
      <w:r>
        <w:t xml:space="preserve">Tel: +974-4412-3388</w:t>
      </w:r>
    </w:p>
    <w:p>
      <w:pPr>
        <w:pStyle w:val="BodyText"/>
      </w:pPr>
      <w:r>
        <w:t xml:space="preserve">VAT No: QV-1187-4452</w:t>
      </w:r>
    </w:p>
    <w:bookmarkEnd w:id="22"/>
    <w:bookmarkStart w:id="23" w:name="work-location"/>
    <w:p>
      <w:pPr>
        <w:pStyle w:val="Heading3"/>
      </w:pPr>
      <w:r>
        <w:t xml:space="preserve">Work Location</w:t>
      </w:r>
    </w:p>
    <w:p>
      <w:pPr>
        <w:pStyle w:val="FirstParagraph"/>
      </w:pPr>
      <w:r>
        <w:rPr>
          <w:bCs/>
          <w:b/>
        </w:rPr>
        <w:t xml:space="preserve">Site Address:</w:t>
      </w:r>
    </w:p>
    <w:p>
      <w:pPr>
        <w:pStyle w:val="BodyText"/>
      </w:pPr>
      <w:r>
        <w:t xml:space="preserve">Al Wakrah Industrial Zone, Block 7</w:t>
      </w:r>
    </w:p>
    <w:p>
      <w:pPr>
        <w:pStyle w:val="BodyText"/>
      </w:pPr>
      <w:r>
        <w:t xml:space="preserve">Qatar Doha, State of Qatar</w:t>
      </w:r>
    </w:p>
    <w:p>
      <w:pPr>
        <w:pStyle w:val="BodyText"/>
      </w:pPr>
      <w:r>
        <w:t xml:space="preserve">Site Supervisor: Eng. Sarah Al-Thani</w:t>
      </w:r>
    </w:p>
    <w:p>
      <w:pPr>
        <w:pStyle w:val="BodyText"/>
      </w:pPr>
      <w:r>
        <w:t xml:space="preserve">Contract Period: 01 Jun 2025 – 30 Jun 2025</w:t>
      </w:r>
    </w:p>
    <w:bookmarkEnd w:id="23"/>
    <w:bookmarkStart w:id="24" w:name="X2ae3e6e0f43d35b0b4e1e8f308e8318b70f2ee9"/>
    <w:p>
      <w:pPr>
        <w:pStyle w:val="Heading2"/>
      </w:pPr>
      <w:r>
        <w:t xml:space="preserve">Invoice Line Items – Welder Services Rendered in Qatar Doha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Welder Grade</w:t>
            </w:r>
          </w:p>
        </w:tc>
        <w:tc>
          <w:tcPr/>
          <w:p>
            <w:pPr>
              <w:pStyle w:val="Compact"/>
              <w:jc w:val="left"/>
            </w:pPr>
            <w:r>
              <w:t xml:space="preserve">Qty / Hours</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Structural Steel Welding – MIG/TIG Welder for main building framework, Qatar Doha site. Includes all consumables, shielding gas, and surface preparation.</w:t>
            </w:r>
          </w:p>
        </w:tc>
        <w:tc>
          <w:tcPr/>
          <w:p>
            <w:pPr>
              <w:pStyle w:val="Compact"/>
              <w:jc w:val="left"/>
            </w:pPr>
            <w:r>
              <w:t xml:space="preserve">Certified Level III</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Pipeline Welding – SMAW Welder for 4-inch carbon steel pipeline, 320 meters total length, Qatar Doha industrial zone. Includes NDT inspection coordination.</w:t>
            </w:r>
          </w:p>
        </w:tc>
        <w:tc>
          <w:tcPr/>
          <w:p>
            <w:pPr>
              <w:pStyle w:val="Compact"/>
              <w:jc w:val="left"/>
            </w:pPr>
            <w:r>
              <w:t xml:space="preserve">Certified Level III</w:t>
            </w:r>
          </w:p>
        </w:tc>
        <w:tc>
          <w:tcPr/>
          <w:p>
            <w:pPr>
              <w:pStyle w:val="Compact"/>
              <w:jc w:val="left"/>
            </w:pPr>
            <w:r>
              <w:t xml:space="preserve">85 hrs</w:t>
            </w:r>
          </w:p>
        </w:tc>
        <w:tc>
          <w:tcPr/>
          <w:p>
            <w:pPr>
              <w:pStyle w:val="Compact"/>
              <w:jc w:val="left"/>
            </w:pPr>
            <w:r>
              <w:t xml:space="preserve">210.00</w:t>
            </w:r>
          </w:p>
        </w:tc>
        <w:tc>
          <w:tcPr/>
          <w:p>
            <w:pPr>
              <w:pStyle w:val="Compact"/>
              <w:jc w:val="left"/>
            </w:pPr>
            <w:r>
              <w:t xml:space="preserve">17,850.00</w:t>
            </w:r>
          </w:p>
        </w:tc>
      </w:tr>
      <w:tr>
        <w:tc>
          <w:tcPr/>
          <w:p>
            <w:pPr>
              <w:pStyle w:val="Compact"/>
              <w:jc w:val="left"/>
            </w:pPr>
            <w:r>
              <w:t xml:space="preserve">3</w:t>
            </w:r>
          </w:p>
        </w:tc>
        <w:tc>
          <w:tcPr/>
          <w:p>
            <w:pPr>
              <w:pStyle w:val="Compact"/>
              <w:jc w:val="left"/>
            </w:pPr>
            <w:r>
              <w:t xml:space="preserve">Stainless Steel Fabrication – TIG Welder for food-grade 316L stainless steel tanks and piping, Qatar Doha facility. Precision welding to ASME BPE standards.</w:t>
            </w:r>
          </w:p>
        </w:tc>
        <w:tc>
          <w:tcPr/>
          <w:p>
            <w:pPr>
              <w:pStyle w:val="Compact"/>
              <w:jc w:val="left"/>
            </w:pPr>
            <w:r>
              <w:t xml:space="preserve">Certified Level II</w:t>
            </w:r>
          </w:p>
        </w:tc>
        <w:tc>
          <w:tcPr/>
          <w:p>
            <w:pPr>
              <w:pStyle w:val="Compact"/>
              <w:jc w:val="left"/>
            </w:pPr>
            <w:r>
              <w:t xml:space="preserve">60 hrs</w:t>
            </w:r>
          </w:p>
        </w:tc>
        <w:tc>
          <w:tcPr/>
          <w:p>
            <w:pPr>
              <w:pStyle w:val="Compact"/>
              <w:jc w:val="left"/>
            </w:pPr>
            <w:r>
              <w:t xml:space="preserve">245.00</w:t>
            </w:r>
          </w:p>
        </w:tc>
        <w:tc>
          <w:tcPr/>
          <w:p>
            <w:pPr>
              <w:pStyle w:val="Compact"/>
              <w:jc w:val="left"/>
            </w:pPr>
            <w:r>
              <w:t xml:space="preserve">14,700.00</w:t>
            </w:r>
          </w:p>
        </w:tc>
      </w:tr>
      <w:tr>
        <w:tc>
          <w:tcPr/>
          <w:p>
            <w:pPr>
              <w:pStyle w:val="Compact"/>
              <w:jc w:val="left"/>
            </w:pPr>
            <w:r>
              <w:t xml:space="preserve">4</w:t>
            </w:r>
          </w:p>
        </w:tc>
        <w:tc>
          <w:tcPr/>
          <w:p>
            <w:pPr>
              <w:pStyle w:val="Compact"/>
              <w:jc w:val="left"/>
            </w:pPr>
            <w:r>
              <w:t xml:space="preserve">Repair Welding – General Welder for structural repairs, gate fabrication, and minor modifications at Qatar Doha client premises.</w:t>
            </w:r>
          </w:p>
        </w:tc>
        <w:tc>
          <w:tcPr/>
          <w:p>
            <w:pPr>
              <w:pStyle w:val="Compact"/>
              <w:jc w:val="left"/>
            </w:pPr>
            <w:r>
              <w:t xml:space="preserve">Certified Level I</w:t>
            </w:r>
          </w:p>
        </w:tc>
        <w:tc>
          <w:tcPr/>
          <w:p>
            <w:pPr>
              <w:pStyle w:val="Compact"/>
              <w:jc w:val="left"/>
            </w:pPr>
            <w:r>
              <w:t xml:space="preserve">40 hrs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Welder Supervision &amp; Quality Control – Senior Welder Engineer overseeing all welding operations, reviewing WPS/WPQ documents, and ensuring compliance with Qatar Doha municipal building codes.</w:t>
            </w:r>
          </w:p>
        </w:tc>
        <w:tc>
          <w:tcPr/>
          <w:p>
            <w:pPr>
              <w:pStyle w:val="Compact"/>
              <w:jc w:val="left"/>
            </w:pPr>
            <w:r>
              <w:t xml:space="preserve">Engineer / Supervisor</w:t>
            </w:r>
          </w:p>
        </w:tc>
        <w:tc>
          <w:tcPr/>
          <w:p>
            <w:pPr>
              <w:pStyle w:val="Compact"/>
              <w:jc w:val="left"/>
            </w:pPr>
            <w:r>
              <w:t xml:space="preserve">20 days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Welding Consumables &amp; Materials – Electrodes, MIG wire (ER70S-6), TIG filler rods, argon gas cylinders, grinding discs, and safety equipment supplied to the Qatar Doha work site.</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Mobile Welding Unit Deployment – Transport of certified Welder team, welding machines, and equipment to Qatar Doha site. Includes generator, welding fume extraction, and PPE compliance per Qatar labor regulations.</w:t>
            </w:r>
          </w:p>
        </w:tc>
        <w:tc>
          <w:tcPr/>
          <w:p>
            <w:pPr>
              <w:pStyle w:val="Compact"/>
              <w:jc w:val="left"/>
            </w:pPr>
            <w:r>
              <w:t xml:space="preserve">N/A</w:t>
            </w:r>
          </w:p>
        </w:tc>
        <w:tc>
          <w:tcPr/>
          <w:p>
            <w:pPr>
              <w:pStyle w:val="Compact"/>
              <w:jc w:val="left"/>
            </w:pPr>
            <w:r>
              <w:t xml:space="preserve">1 deployment</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96,250.00 QAR</w:t>
            </w:r>
          </w:p>
        </w:tc>
      </w:tr>
      <w:tr>
        <w:tc>
          <w:tcPr/>
          <w:p>
            <w:pPr>
              <w:pStyle w:val="Compact"/>
              <w:jc w:val="left"/>
            </w:pPr>
            <w:r>
              <w:t xml:space="preserve">VAT @ 15% (Qatar Doha)</w:t>
            </w:r>
          </w:p>
        </w:tc>
        <w:tc>
          <w:tcPr/>
          <w:p>
            <w:pPr>
              <w:pStyle w:val="Compact"/>
              <w:jc w:val="right"/>
            </w:pPr>
            <w:r>
              <w:t xml:space="preserve">14,437.50 QAR</w:t>
            </w:r>
          </w:p>
        </w:tc>
      </w:tr>
      <w:tr>
        <w:tc>
          <w:tcPr/>
          <w:p>
            <w:pPr>
              <w:pStyle w:val="Compact"/>
              <w:jc w:val="left"/>
            </w:pPr>
            <w:r>
              <w:t xml:space="preserve">Site Mobilization Surcharge</w:t>
            </w:r>
          </w:p>
        </w:tc>
        <w:tc>
          <w:tcPr/>
          <w:p>
            <w:pPr>
              <w:pStyle w:val="Compact"/>
              <w:jc w:val="right"/>
            </w:pPr>
            <w:r>
              <w:t xml:space="preserve">1,500.00 QAR</w:t>
            </w:r>
          </w:p>
        </w:tc>
      </w:tr>
      <w:tr>
        <w:tc>
          <w:tcPr/>
          <w:p>
            <w:pPr>
              <w:pStyle w:val="Compact"/>
              <w:jc w:val="left"/>
            </w:pPr>
            <w:r>
              <w:t xml:space="preserve">Grand Total Due</w:t>
            </w:r>
          </w:p>
        </w:tc>
        <w:tc>
          <w:tcPr/>
          <w:p>
            <w:pPr>
              <w:pStyle w:val="Compact"/>
              <w:jc w:val="right"/>
            </w:pPr>
            <w:r>
              <w:t xml:space="preserve">112,187.50 QAR</w:t>
            </w:r>
          </w:p>
        </w:tc>
      </w:tr>
    </w:tbl>
    <w:bookmarkEnd w:id="24"/>
    <w:bookmarkStart w:id="25" w:name="payment-terms-invoice-conditions"/>
    <w:p>
      <w:pPr>
        <w:pStyle w:val="Heading2"/>
      </w:pPr>
      <w:r>
        <w:t xml:space="preserve">Payment Terms &amp; Invoice Conditions</w:t>
      </w:r>
    </w:p>
    <w:p>
      <w:pPr>
        <w:pStyle w:val="FirstParagraph"/>
      </w:pPr>
      <w:r>
        <w:rPr>
          <w:bCs/>
          <w:b/>
        </w:rPr>
        <w:t xml:space="preserve">Payment Due:</w:t>
      </w:r>
      <w:r>
        <w:t xml:space="preserve"> </w:t>
      </w:r>
      <w:r>
        <w:t xml:space="preserve">This Invoice is payable within 14 calendar days from the Invoice date of 14 June 2025. Full payment of 112,187.50 QAR is due no later than 29 June 2025.</w:t>
      </w:r>
    </w:p>
    <w:p>
      <w:pPr>
        <w:pStyle w:val="BodyText"/>
      </w:pPr>
      <w:r>
        <w:rPr>
          <w:bCs/>
          <w:b/>
        </w:rPr>
        <w:t xml:space="preserve">Payment Method:</w:t>
      </w:r>
      <w:r>
        <w:t xml:space="preserve"> </w:t>
      </w:r>
      <w:r>
        <w:t xml:space="preserve">Bank transfer to Al Noor Welding &amp; Fabrication LLC, Bank of Qatar, Branch: Industrial Area, Qatar Doha. Account No: 001-4521-8874-001. SWIFT: BQTRQADQ.</w:t>
      </w:r>
    </w:p>
    <w:p>
      <w:pPr>
        <w:pStyle w:val="BodyText"/>
      </w:pPr>
      <w:r>
        <w:rPr>
          <w:bCs/>
          <w:b/>
        </w:rPr>
        <w:t xml:space="preserve">Late Payment:</w:t>
      </w:r>
      <w:r>
        <w:t xml:space="preserve"> </w:t>
      </w:r>
      <w:r>
        <w:t xml:space="preserve">A late payment penalty of 2% per month shall be applied to any outstanding balance on this Invoice beyond the due date, in accordance with Qatar commercial law.</w:t>
      </w:r>
    </w:p>
    <w:p>
      <w:pPr>
        <w:pStyle w:val="BodyText"/>
      </w:pPr>
      <w:r>
        <w:rPr>
          <w:bCs/>
          <w:b/>
        </w:rPr>
        <w:t xml:space="preserve">Disputes:</w:t>
      </w:r>
      <w:r>
        <w:t xml:space="preserve"> </w:t>
      </w:r>
      <w:r>
        <w:t xml:space="preserve">Any disputes regarding this Invoice or the Welder services rendered must be submitted in writing within 7 business days of the Invoice date. Work will continue unless a formal hold notice is received.</w:t>
      </w:r>
    </w:p>
    <w:bookmarkEnd w:id="25"/>
    <w:bookmarkStart w:id="26" w:name="notes-additional-information"/>
    <w:p>
      <w:pPr>
        <w:pStyle w:val="Heading2"/>
      </w:pPr>
      <w:r>
        <w:t xml:space="preserve">Notes &amp; Additional Information</w:t>
      </w:r>
    </w:p>
    <w:p>
      <w:pPr>
        <w:pStyle w:val="FirstParagraph"/>
      </w:pPr>
      <w:r>
        <w:t xml:space="preserve">1. This Invoice covers all Welder services performed by Al Noor Welding &amp; Fabrication LLC at the QCIG project site in Qatar Doha during the period of 01 June 2025 to 14 June 2025. All Welder personnel are fully certified and hold valid Qatar Doha work permits and trade licenses issued by the Ministry of Commerce and Industry.</w:t>
      </w:r>
    </w:p>
    <w:p>
      <w:pPr>
        <w:pStyle w:val="BodyText"/>
      </w:pPr>
      <w:r>
        <w:t xml:space="preserve">2. All welding work has been executed in strict compliance with the Qatar Doha municipal building regulations, QCS (Qatar Construction Specifications), and applicable international standards including AWS D1.1, ASME Section IX, and ISO 3834. The Welder team adhered to all health, safety, and environmental protocols mandated for industrial operations in Qatar Doha.</w:t>
      </w:r>
    </w:p>
    <w:p>
      <w:pPr>
        <w:pStyle w:val="BodyText"/>
      </w:pPr>
      <w:r>
        <w:t xml:space="preserve">3. Non-Destructive Testing (NDT) reports for all critical welds, including radiographic testing (RT) and ultrasonic testing (UT), are attached as Appendices A through D to this Invoice. The Welder responsible for each weld joint is identified by their certification number on the weld map.</w:t>
      </w:r>
    </w:p>
    <w:p>
      <w:pPr>
        <w:pStyle w:val="BodyText"/>
      </w:pPr>
      <w:r>
        <w:t xml:space="preserve">4. This Invoice is valid for 30 days from the date of issue. After 30 days, a revised Invoice may be issued to reflect any applicable changes in material costs or exchange rates. The client is advised to process payment before the expiry of this Invoice to avoid any administrative delays.</w:t>
      </w:r>
    </w:p>
    <w:p>
      <w:pPr>
        <w:pStyle w:val="BodyText"/>
      </w:pPr>
      <w:r>
        <w:t xml:space="preserve">5. Al Noor Welding &amp; Fabrication LLC provides a 12-month warranty on all structural welds performed by our certified Welder team in Qatar Doha. Any defects arising from workmanship within the warranty period will be rectified at no additional cost. This warranty does not cover damage caused by external forces, corrosion, or unauthorized modifications.</w:t>
      </w:r>
    </w:p>
    <w:p>
      <w:pPr>
        <w:pStyle w:val="BodyText"/>
      </w:pPr>
      <w:r>
        <w:t xml:space="preserve">6. For any queries regarding this Invoice, the Welder service scope, or project deliverables in Qatar Doha, please contact our accounts department at invoices@alnoorwelding.qa or call +974-4455-6677, Monday to Friday, 8:00 AM to 4:30 PM (Qatar Doha time, GST +3).</w:t>
      </w:r>
    </w:p>
    <w:p>
      <w:pPr>
        <w:pStyle w:val="BodyText"/>
      </w:pPr>
      <w:r>
        <w:rPr>
          <w:bCs/>
          <w:b/>
        </w:rPr>
        <w:t xml:space="preserve">Al Noor Welding &amp; Fabrication LLC</w:t>
      </w:r>
      <w:r>
        <w:t xml:space="preserve"> </w:t>
      </w:r>
      <w:r>
        <w:t xml:space="preserve">| P.O. Box 4521, Industrial Area, Qatar Doha, State of Qatar</w:t>
      </w:r>
    </w:p>
    <w:p>
      <w:pPr>
        <w:pStyle w:val="BodyText"/>
      </w:pPr>
      <w:r>
        <w:t xml:space="preserve">This Invoice was generated electronically and is valid without a physical signature. | Invoice No: ANW-2025-0347 | Page 1 of 1</w:t>
      </w:r>
    </w:p>
    <w:p>
      <w:pPr>
        <w:pStyle w:val="BodyText"/>
      </w:pPr>
      <w:r>
        <w:t xml:space="preserve">Thank you for choosing our Welder services in Qatar Doha. We look forward to continuing our partnership.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Qatar Doha</dc:title>
  <dc:creator/>
  <dc:language>en</dc:language>
  <cp:keywords/>
  <dcterms:created xsi:type="dcterms:W3CDTF">2026-10-10T04:31:58Z</dcterms:created>
  <dcterms:modified xsi:type="dcterms:W3CDTF">2026-10-10T04:31:58Z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