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miami-precision-welding-fabrication-llc"/>
    <w:p>
      <w:pPr>
        <w:pStyle w:val="Heading1"/>
      </w:pPr>
      <w:r>
        <w:t xml:space="preserve">Miami Precision Welding &amp; Fabrication LLC</w:t>
      </w:r>
    </w:p>
    <w:p>
      <w:pPr>
        <w:pStyle w:val="FirstParagraph"/>
      </w:pPr>
      <w:r>
        <w:t xml:space="preserve">12470 NW 20th Street, Suite 300</w:t>
      </w:r>
    </w:p>
    <w:p>
      <w:pPr>
        <w:pStyle w:val="BodyText"/>
      </w:pPr>
      <w:r>
        <w:t xml:space="preserve">Miami, Florida 33145, United States</w:t>
      </w:r>
    </w:p>
    <w:p>
      <w:pPr>
        <w:pStyle w:val="BodyText"/>
      </w:pPr>
      <w:r>
        <w:t xml:space="preserve">Phone: (305) 555-0187 | Email: billing@miamiprecisionwelding.com</w:t>
      </w:r>
    </w:p>
    <w:p>
      <w:pPr>
        <w:pStyle w:val="BodyText"/>
      </w:pPr>
      <w:r>
        <w:t xml:space="preserve">Florida State Contractor License: CFC1234567</w:t>
      </w:r>
    </w:p>
    <w:p>
      <w:pPr>
        <w:pStyle w:val="BodyText"/>
      </w:pPr>
      <w:r>
        <w:t xml:space="preserve">IRS EIN: 82-4471903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MPW-2025-04872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Location:</w:t>
      </w:r>
      <w:r>
        <w:t xml:space="preserve"> </w:t>
      </w:r>
      <w:r>
        <w:t xml:space="preserve">United States Miami</w:t>
      </w:r>
    </w:p>
    <w:p>
      <w:pPr>
        <w:pStyle w:val="BodyText"/>
      </w:pPr>
      <w:r>
        <w:t xml:space="preserve">Payment Due in 30 Days</w:t>
      </w:r>
    </w:p>
    <w:bookmarkEnd w:id="21"/>
    <w:bookmarkStart w:id="22" w:name="billed-to-client"/>
    <w:p>
      <w:pPr>
        <w:pStyle w:val="Heading3"/>
      </w:pPr>
      <w:r>
        <w:t xml:space="preserve">Billed To (Client)</w:t>
      </w:r>
    </w:p>
    <w:p>
      <w:pPr>
        <w:pStyle w:val="FirstParagraph"/>
      </w:pPr>
      <w:r>
        <w:rPr>
          <w:bCs/>
          <w:b/>
        </w:rPr>
        <w:t xml:space="preserve">Atlantic Coastal Construction Group, Inc.</w:t>
      </w:r>
    </w:p>
    <w:p>
      <w:pPr>
        <w:pStyle w:val="BodyText"/>
      </w:pPr>
      <w:r>
        <w:t xml:space="preserve">Attn: Mr. David R. Thompson, Project Manager</w:t>
      </w:r>
    </w:p>
    <w:p>
      <w:pPr>
        <w:pStyle w:val="BodyText"/>
      </w:pPr>
      <w:r>
        <w:t xml:space="preserve">8901 Biscayne Boulevard, Floor 14</w:t>
      </w:r>
    </w:p>
    <w:p>
      <w:pPr>
        <w:pStyle w:val="BodyText"/>
      </w:pPr>
      <w:r>
        <w:t xml:space="preserve">Miami, Florida 33138, United States</w:t>
      </w:r>
    </w:p>
    <w:p>
      <w:pPr>
        <w:pStyle w:val="BodyText"/>
      </w:pPr>
      <w:r>
        <w:t xml:space="preserve">Phone: (305) 555-7721</w:t>
      </w:r>
    </w:p>
    <w:p>
      <w:pPr>
        <w:pStyle w:val="BodyText"/>
      </w:pPr>
      <w:r>
        <w:t xml:space="preserve">Email: d.thompson@atlanticcoastal.com</w:t>
      </w:r>
    </w:p>
    <w:p>
      <w:pPr>
        <w:pStyle w:val="BodyText"/>
      </w:pPr>
      <w:r>
        <w:t xml:space="preserve">Client Account No.: ACG-2025-0034</w:t>
      </w:r>
    </w:p>
    <w:bookmarkEnd w:id="22"/>
    <w:bookmarkStart w:id="23" w:name="welder-service-provider"/>
    <w:p>
      <w:pPr>
        <w:pStyle w:val="Heading3"/>
      </w:pPr>
      <w:r>
        <w:t xml:space="preserve">Welder / Service Provider</w:t>
      </w:r>
    </w:p>
    <w:p>
      <w:pPr>
        <w:pStyle w:val="FirstParagraph"/>
      </w:pPr>
      <w:r>
        <w:rPr>
          <w:bCs/>
          <w:b/>
        </w:rPr>
        <w:t xml:space="preserve">Master Welder: Carlos A. Mendez, AWS Certified</w:t>
      </w:r>
    </w:p>
    <w:p>
      <w:pPr>
        <w:pStyle w:val="BodyText"/>
      </w:pPr>
      <w:r>
        <w:t xml:space="preserve">Welder License: AWS-C-FL-2019-8847</w:t>
      </w:r>
    </w:p>
    <w:p>
      <w:pPr>
        <w:pStyle w:val="BodyText"/>
      </w:pPr>
      <w:r>
        <w:t xml:space="preserve">Specialization: Structural Steel, MIG, TIG, and Stick Welding</w:t>
      </w:r>
    </w:p>
    <w:p>
      <w:pPr>
        <w:pStyle w:val="BodyText"/>
      </w:pPr>
      <w:r>
        <w:t xml:space="preserve">Operating Base: Miami, Florida, United States</w:t>
      </w:r>
    </w:p>
    <w:p>
      <w:pPr>
        <w:pStyle w:val="BodyText"/>
      </w:pPr>
      <w:r>
        <w:t xml:space="preserve">Welder Contact: (305) 555-4412</w:t>
      </w:r>
    </w:p>
    <w:p>
      <w:pPr>
        <w:pStyle w:val="BodyText"/>
      </w:pPr>
      <w:r>
        <w:t xml:space="preserve">Welder Email: c.mendez@miamiprecisionwelding.com</w:t>
      </w:r>
    </w:p>
    <w:bookmarkEnd w:id="23"/>
    <w:bookmarkStart w:id="24" w:name="X578abacf72d891feebf4de74eba5b36040e0131"/>
    <w:p>
      <w:pPr>
        <w:pStyle w:val="Heading3"/>
      </w:pPr>
      <w:r>
        <w:t xml:space="preserve">Description of Welding Services Rendered in United States Miami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Welder Task Description</w:t>
            </w:r>
          </w:p>
        </w:tc>
        <w:tc>
          <w:tcPr/>
          <w:p>
            <w:pPr>
              <w:pStyle w:val="Compact"/>
              <w:jc w:val="left"/>
            </w:pPr>
            <w:r>
              <w:t xml:space="preserve">Date Performed</w:t>
            </w:r>
          </w:p>
        </w:tc>
        <w:tc>
          <w:tcPr/>
          <w:p>
            <w:pPr>
              <w:pStyle w:val="Compact"/>
              <w:jc w:val="left"/>
            </w:pPr>
            <w:r>
              <w:t xml:space="preserve">Qty / 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Structural steel beam welding (MIG process) for the 12th-floor framework of the Atlantic Tower project. The Welder performed full-penetration butt joints on A36 steel plates, 3/8 inch thickness, per AWS D1.1 specifications. All welds inspected via visual and magnetic particle testing.</w:t>
            </w:r>
          </w:p>
        </w:tc>
        <w:tc>
          <w:tcPr/>
          <w:p>
            <w:pPr>
              <w:pStyle w:val="Compact"/>
              <w:jc w:val="left"/>
            </w:pPr>
            <w:r>
              <w:t xml:space="preserve">May 28 – Jun 2, 2025</w:t>
            </w:r>
          </w:p>
        </w:tc>
        <w:tc>
          <w:tcPr/>
          <w:p>
            <w:pPr>
              <w:pStyle w:val="Compact"/>
              <w:jc w:val="left"/>
            </w:pPr>
            <w:r>
              <w:t xml:space="preserve">120 hrs</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2</w:t>
            </w:r>
          </w:p>
        </w:tc>
        <w:tc>
          <w:tcPr/>
          <w:p>
            <w:pPr>
              <w:pStyle w:val="Compact"/>
              <w:jc w:val="left"/>
            </w:pPr>
            <w:r>
              <w:t xml:space="preserve">TIG welding of stainless steel handrail assemblies (304 grade) for the rooftop terrace. The Welder fabricated and welded 240 linear feet of 2-inch round handrail with 14 vertical balusters, ensuring a polished, code-compliant finish per Miami-Dade Building Code Chapter 10.</w:t>
            </w:r>
          </w:p>
        </w:tc>
        <w:tc>
          <w:tcPr/>
          <w:p>
            <w:pPr>
              <w:pStyle w:val="Compact"/>
              <w:jc w:val="left"/>
            </w:pPr>
            <w:r>
              <w:t xml:space="preserve">Jun 3 – Jun 6, 2025</w:t>
            </w:r>
          </w:p>
        </w:tc>
        <w:tc>
          <w:tcPr/>
          <w:p>
            <w:pPr>
              <w:pStyle w:val="Compact"/>
              <w:jc w:val="left"/>
            </w:pPr>
            <w:r>
              <w:t xml:space="preserve">68 hrs</w:t>
            </w:r>
          </w:p>
        </w:tc>
        <w:tc>
          <w:tcPr/>
          <w:p>
            <w:pPr>
              <w:pStyle w:val="Compact"/>
              <w:jc w:val="left"/>
            </w:pPr>
            <w:r>
              <w:t xml:space="preserve">$110.00</w:t>
            </w:r>
          </w:p>
        </w:tc>
        <w:tc>
          <w:tcPr/>
          <w:p>
            <w:pPr>
              <w:pStyle w:val="Compact"/>
              <w:jc w:val="left"/>
            </w:pPr>
            <w:r>
              <w:t xml:space="preserve">$7,480.00</w:t>
            </w:r>
          </w:p>
        </w:tc>
      </w:tr>
      <w:tr>
        <w:tc>
          <w:tcPr/>
          <w:p>
            <w:pPr>
              <w:pStyle w:val="Compact"/>
              <w:jc w:val="left"/>
            </w:pPr>
            <w:r>
              <w:t xml:space="preserve">3</w:t>
            </w:r>
          </w:p>
        </w:tc>
        <w:tc>
          <w:tcPr/>
          <w:p>
            <w:pPr>
              <w:pStyle w:val="Compact"/>
              <w:jc w:val="left"/>
            </w:pPr>
            <w:r>
              <w:t xml:space="preserve">Repair and reinforcement welding of corroded anchor bolts and base plates at the ground-level parking structure. The Welder performed stick (SMAW) welding with E7018 electrodes, including preheating to 250°F and post-weld stress relief. Total of 36 anchor points repaired.</w:t>
            </w:r>
          </w:p>
        </w:tc>
        <w:tc>
          <w:tcPr/>
          <w:p>
            <w:pPr>
              <w:pStyle w:val="Compact"/>
              <w:jc w:val="left"/>
            </w:pPr>
            <w:r>
              <w:t xml:space="preserve">Jun 7 – Jun 9, 2025</w:t>
            </w:r>
          </w:p>
        </w:tc>
        <w:tc>
          <w:tcPr/>
          <w:p>
            <w:pPr>
              <w:pStyle w:val="Compact"/>
              <w:jc w:val="left"/>
            </w:pPr>
            <w:r>
              <w:t xml:space="preserve">42 hrs</w:t>
            </w:r>
          </w:p>
        </w:tc>
        <w:tc>
          <w:tcPr/>
          <w:p>
            <w:pPr>
              <w:pStyle w:val="Compact"/>
              <w:jc w:val="left"/>
            </w:pPr>
            <w:r>
              <w:t xml:space="preserve">$105.00</w:t>
            </w:r>
          </w:p>
        </w:tc>
        <w:tc>
          <w:tcPr/>
          <w:p>
            <w:pPr>
              <w:pStyle w:val="Compact"/>
              <w:jc w:val="left"/>
            </w:pPr>
            <w:r>
              <w:t xml:space="preserve">$4,410.00</w:t>
            </w:r>
          </w:p>
        </w:tc>
      </w:tr>
      <w:tr>
        <w:tc>
          <w:tcPr/>
          <w:p>
            <w:pPr>
              <w:pStyle w:val="Compact"/>
              <w:jc w:val="left"/>
            </w:pPr>
            <w:r>
              <w:t xml:space="preserve">4</w:t>
            </w:r>
          </w:p>
        </w:tc>
        <w:tc>
          <w:tcPr/>
          <w:p>
            <w:pPr>
              <w:pStyle w:val="Compact"/>
              <w:jc w:val="left"/>
            </w:pPr>
            <w:r>
              <w:t xml:space="preserve">Custom fabrication and welding of a 16-foot steel gate frame for the service entrance. The Welder cut, fit, and welded 4-inch square tubing frame with 2-inch round infill bars, including hinge brackets and latch hardware mounting. Powder-coat ready finish.</w:t>
            </w:r>
          </w:p>
        </w:tc>
        <w:tc>
          <w:tcPr/>
          <w:p>
            <w:pPr>
              <w:pStyle w:val="Compact"/>
              <w:jc w:val="left"/>
            </w:pPr>
            <w:r>
              <w:t xml:space="preserve">Jun 10 – Jun 11, 2025</w:t>
            </w:r>
          </w:p>
        </w:tc>
        <w:tc>
          <w:tcPr/>
          <w:p>
            <w:pPr>
              <w:pStyle w:val="Compact"/>
              <w:jc w:val="left"/>
            </w:pPr>
            <w:r>
              <w:t xml:space="preserve">24 hrs</w:t>
            </w:r>
          </w:p>
        </w:tc>
        <w:tc>
          <w:tcPr/>
          <w:p>
            <w:pPr>
              <w:pStyle w:val="Compact"/>
              <w:jc w:val="left"/>
            </w:pPr>
            <w:r>
              <w:t xml:space="preserve">$100.00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Welding consumables, shielding gas (argon/CO2 mix), filler rods, electrodes, grinding discs, and safety equipment consumed during the above services. All materials sourced and delivered to the United States Miami job site.</w:t>
            </w:r>
          </w:p>
        </w:tc>
        <w:tc>
          <w:tcPr/>
          <w:p>
            <w:pPr>
              <w:pStyle w:val="Compact"/>
              <w:jc w:val="left"/>
            </w:pPr>
            <w:r>
              <w:t xml:space="preserve">May 28 – Jun 11, 2025</w:t>
            </w:r>
          </w:p>
        </w:tc>
        <w:tc>
          <w:tcPr/>
          <w:p>
            <w:pPr>
              <w:pStyle w:val="Compact"/>
              <w:jc w:val="left"/>
            </w:pPr>
            <w:r>
              <w:t xml:space="preserve">1 lot</w:t>
            </w:r>
          </w:p>
        </w:tc>
        <w:tc>
          <w:tcPr/>
          <w:p>
            <w:pPr>
              <w:pStyle w:val="Compact"/>
              <w:jc w:val="left"/>
            </w:pPr>
            <w:r>
              <w:t xml:space="preserve">$1,875.00</w:t>
            </w:r>
          </w:p>
        </w:tc>
        <w:tc>
          <w:tcPr/>
          <w:p>
            <w:pPr>
              <w:pStyle w:val="Compact"/>
              <w:jc w:val="left"/>
            </w:pPr>
            <w:r>
              <w:t xml:space="preserve">$1,875.00</w:t>
            </w:r>
          </w:p>
        </w:tc>
      </w:tr>
      <w:tr>
        <w:tc>
          <w:tcPr/>
          <w:p>
            <w:pPr>
              <w:pStyle w:val="Compact"/>
              <w:jc w:val="left"/>
            </w:pPr>
            <w:r>
              <w:t xml:space="preserve">6</w:t>
            </w:r>
          </w:p>
        </w:tc>
        <w:tc>
          <w:tcPr/>
          <w:p>
            <w:pPr>
              <w:pStyle w:val="Compact"/>
              <w:jc w:val="left"/>
            </w:pPr>
            <w:r>
              <w:t xml:space="preserve">Welder travel, mobilization, and on-site setup fees. Includes transport of welding machines (Miller Dynasty 300, Lincoln 900), work tables, fume extraction units, and PPE to the United States Miami project location at 8901 Biscayne Blvd.</w:t>
            </w:r>
          </w:p>
        </w:tc>
        <w:tc>
          <w:tcPr/>
          <w:p>
            <w:pPr>
              <w:pStyle w:val="Compact"/>
              <w:jc w:val="left"/>
            </w:pPr>
            <w:r>
              <w:t xml:space="preserve">May 28, 2025</w:t>
            </w:r>
          </w:p>
        </w:tc>
        <w:tc>
          <w:tcPr/>
          <w:p>
            <w:pPr>
              <w:pStyle w:val="Compact"/>
              <w:jc w:val="left"/>
            </w:pPr>
            <w:r>
              <w:t xml:space="preserve">1 trip</w:t>
            </w:r>
          </w:p>
        </w:tc>
        <w:tc>
          <w:tcPr/>
          <w:p>
            <w:pPr>
              <w:pStyle w:val="Compact"/>
              <w:jc w:val="left"/>
            </w:pPr>
            <w:r>
              <w:t xml:space="preserve">$650.00</w:t>
            </w:r>
          </w:p>
        </w:tc>
        <w:tc>
          <w:tcPr/>
          <w:p>
            <w:pPr>
              <w:pStyle w:val="Compact"/>
              <w:jc w:val="left"/>
            </w:pPr>
            <w:r>
              <w:t xml:space="preserve">$650.00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$28,215.00</w:t>
            </w:r>
          </w:p>
        </w:tc>
      </w:tr>
      <w:tr>
        <w:tc>
          <w:tcPr/>
          <w:p>
            <w:pPr>
              <w:pStyle w:val="Compact"/>
              <w:jc w:val="left"/>
            </w:pPr>
            <w:r>
              <w:t xml:space="preserve">Florida State Sales Tax (7.0%)</w:t>
            </w:r>
          </w:p>
        </w:tc>
        <w:tc>
          <w:tcPr/>
          <w:p>
            <w:pPr>
              <w:pStyle w:val="Compact"/>
              <w:jc w:val="left"/>
            </w:pPr>
            <w:r>
              <w:t xml:space="preserve">$1,975.05</w:t>
            </w:r>
          </w:p>
        </w:tc>
      </w:tr>
      <w:tr>
        <w:tc>
          <w:tcPr/>
          <w:p>
            <w:pPr>
              <w:pStyle w:val="Compact"/>
              <w:jc w:val="left"/>
            </w:pPr>
            <w:r>
              <w:t xml:space="preserve">Miami-Dade County Surcharge (0.5%)</w:t>
            </w:r>
          </w:p>
        </w:tc>
        <w:tc>
          <w:tcPr/>
          <w:p>
            <w:pPr>
              <w:pStyle w:val="Compact"/>
              <w:jc w:val="left"/>
            </w:pPr>
            <w:r>
              <w:t xml:space="preserve">$141.08</w:t>
            </w:r>
          </w:p>
        </w:tc>
      </w:tr>
      <w:tr>
        <w:tc>
          <w:tcPr/>
          <w:p>
            <w:pPr>
              <w:pStyle w:val="Compact"/>
              <w:jc w:val="left"/>
            </w:pPr>
            <w:r>
              <w:t xml:space="preserve">Early Payment Discount (2% if paid by Jun 22, 2025)</w:t>
            </w:r>
          </w:p>
        </w:tc>
        <w:tc>
          <w:tcPr/>
          <w:p>
            <w:pPr>
              <w:pStyle w:val="Compact"/>
              <w:jc w:val="left"/>
            </w:pPr>
            <w:r>
              <w:t xml:space="preserve">($564.30)</w:t>
            </w:r>
          </w:p>
        </w:tc>
      </w:tr>
      <w:tr>
        <w:tc>
          <w:tcPr/>
          <w:p>
            <w:pPr>
              <w:pStyle w:val="Compact"/>
              <w:jc w:val="left"/>
            </w:pPr>
            <w:r>
              <w:t xml:space="preserve">Grand Total Due</w:t>
            </w:r>
          </w:p>
        </w:tc>
        <w:tc>
          <w:tcPr/>
          <w:p>
            <w:pPr>
              <w:pStyle w:val="Compact"/>
              <w:jc w:val="left"/>
            </w:pPr>
            <w:r>
              <w:t xml:space="preserve">$29,766.83</w:t>
            </w:r>
          </w:p>
        </w:tc>
      </w:tr>
    </w:tbl>
    <w:bookmarkEnd w:id="24"/>
    <w:bookmarkStart w:id="25" w:name="payment-terms-instructions"/>
    <w:p>
      <w:pPr>
        <w:pStyle w:val="Heading3"/>
      </w:pPr>
      <w:r>
        <w:t xml:space="preserve">Payment Terms &amp; Instructions</w:t>
      </w:r>
    </w:p>
    <w:p>
      <w:pPr>
        <w:pStyle w:val="FirstParagraph"/>
      </w:pPr>
      <w:r>
        <w:t xml:space="preserve">This Invoice is payable within thirty (30) calendar days from the Invoice date of June 12, 2025. Payment may be made via wire transfer to Miami Precision Welding &amp; Fabrication LLC, Bank of America, Routing No. 026009593, Account No. 4471-8823-001, or by certified check mailed to our Miami, Florida, United States office. A late payment fee of 1.5% per month will be applied to any balance outstanding after the due date of July 12, 2025. Please reference Invoice Number MPW-2025-04872 on all remittances. For questions regarding this Invoice or the Welder services rendered, contact our billing department at (305) 555-0187 or billing@miamiprecisionwelding.com.</w:t>
      </w:r>
    </w:p>
    <w:bookmarkEnd w:id="25"/>
    <w:bookmarkStart w:id="26" w:name="important-notes-certifications"/>
    <w:p>
      <w:pPr>
        <w:pStyle w:val="Heading3"/>
      </w:pPr>
      <w:r>
        <w:t xml:space="preserve">Important Notes &amp; Certifications</w:t>
      </w:r>
    </w:p>
    <w:p>
      <w:pPr>
        <w:numPr>
          <w:ilvl w:val="0"/>
          <w:numId w:val="1001"/>
        </w:numPr>
        <w:pStyle w:val="Compact"/>
      </w:pPr>
      <w:r>
        <w:t xml:space="preserve">All welding work performed by the certified Welder Carlos A. Mendez in compliance with American Welding Society (AWS) D1.1/D1.1M:2020 Structural Welding Code – Steel, and applicable Miami-Dade County building and fire codes.</w:t>
      </w:r>
    </w:p>
    <w:p>
      <w:pPr>
        <w:numPr>
          <w:ilvl w:val="0"/>
          <w:numId w:val="1001"/>
        </w:numPr>
        <w:pStyle w:val="Compact"/>
      </w:pPr>
      <w:r>
        <w:t xml:space="preserve">Weld quality assurance documentation, including weld maps, NDT (Non-Destructive Testing) reports, and material certifications, are attached to this Invoice as Appendices A through D.</w:t>
      </w:r>
    </w:p>
    <w:p>
      <w:pPr>
        <w:numPr>
          <w:ilvl w:val="0"/>
          <w:numId w:val="1001"/>
        </w:numPr>
        <w:pStyle w:val="Compact"/>
      </w:pPr>
      <w:r>
        <w:t xml:space="preserve">The Welder and all crew members maintained valid OSHA 10-hour construction safety certifications throughout the project duration in United States Miami.</w:t>
      </w:r>
    </w:p>
    <w:p>
      <w:pPr>
        <w:numPr>
          <w:ilvl w:val="0"/>
          <w:numId w:val="1001"/>
        </w:numPr>
        <w:pStyle w:val="Compact"/>
      </w:pPr>
      <w:r>
        <w:t xml:space="preserve">This Invoice constitutes a final and complete accounting of all welding services rendered. No additional charges will be incurred beyond the amounts listed herein unless a written change order is executed by both parties.</w:t>
      </w:r>
    </w:p>
    <w:p>
      <w:pPr>
        <w:numPr>
          <w:ilvl w:val="0"/>
          <w:numId w:val="1001"/>
        </w:numPr>
        <w:pStyle w:val="Compact"/>
      </w:pPr>
      <w:r>
        <w:t xml:space="preserve">Warranty: Miami Precision Welding &amp; Fabrication LLC provides a 24-month workmanship warranty on all structural welds detailed in this Invoice. The warranty is valid only for work performed in the United States Miami metropolitan area and is non-transferable.</w:t>
      </w:r>
    </w:p>
    <w:p>
      <w:pPr>
        <w:numPr>
          <w:ilvl w:val="0"/>
          <w:numId w:val="1001"/>
        </w:numPr>
        <w:pStyle w:val="Compact"/>
      </w:pPr>
      <w:r>
        <w:t xml:space="preserve">This Invoice is issued in accordance with Florida Statutes Chapter 489 and all applicable federal tax regulations of the United States.</w:t>
      </w:r>
    </w:p>
    <w:bookmarkEnd w:id="26"/>
    <w:p>
      <w:pPr>
        <w:pStyle w:val="FirstParagraph"/>
      </w:pPr>
      <w:r>
        <w:rPr>
          <w:bCs/>
          <w:b/>
        </w:rPr>
        <w:t xml:space="preserve">Miami Precision Welding &amp; Fabrication LLC</w:t>
      </w:r>
      <w:r>
        <w:t xml:space="preserve"> </w:t>
      </w:r>
      <w:r>
        <w:t xml:space="preserve">| 12470 NW 20th Street, Suite 300, Miami, FL 33145, United States</w:t>
      </w:r>
    </w:p>
    <w:p>
      <w:pPr>
        <w:pStyle w:val="BodyText"/>
      </w:pPr>
      <w:r>
        <w:t xml:space="preserve">Florida State Contractor License: CFC1234567 | IRS EIN: 82-4471903 | AWS Member Since 2014</w:t>
      </w:r>
    </w:p>
    <w:p>
      <w:pPr>
        <w:pStyle w:val="BodyText"/>
      </w:pPr>
      <w:r>
        <w:t xml:space="preserve">This Invoice was generated electronically and is valid without a physical signature. For authentication, contact our office in Miami, United States.</w:t>
      </w:r>
    </w:p>
    <w:p>
      <w:pPr>
        <w:pStyle w:val="BodyText"/>
      </w:pPr>
      <w:r>
        <w:t xml:space="preserve">© 2025 Miami Precision Welding &amp; Fabrication LLC. All rights reserved. Invoice MPW-2025-04872.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United States Miami</dc:title>
  <dc:creator/>
  <dc:language>en</dc:language>
  <cp:keywords/>
  <dcterms:created xsi:type="dcterms:W3CDTF">2026-10-10T04:11:51Z</dcterms:created>
  <dcterms:modified xsi:type="dcterms:W3CDTF">2026-10-10T04:11:51Z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