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tashkent-industrial-welding-co."/>
    <w:p>
      <w:pPr>
        <w:pStyle w:val="Heading1"/>
      </w:pPr>
      <w:r>
        <w:t xml:space="preserve">Tashkent Industrial Welding Co.</w:t>
      </w:r>
    </w:p>
    <w:p>
      <w:pPr>
        <w:pStyle w:val="FirstParagraph"/>
      </w:pPr>
      <w:r>
        <w:t xml:space="preserve">142 Amir Temur Avenue, Tashkent, 100084, Uzbekistan</w:t>
      </w:r>
    </w:p>
    <w:p>
      <w:pPr>
        <w:pStyle w:val="BodyText"/>
      </w:pPr>
      <w:r>
        <w:t xml:space="preserve">Tel: +998 (71) 200-45-67 | Email: billing@tashkentwelding.uz</w:t>
      </w:r>
    </w:p>
    <w:p>
      <w:pPr>
        <w:pStyle w:val="BodyText"/>
      </w:pPr>
      <w:r>
        <w:t xml:space="preserve">Registration No: UZ-2019-0045821</w:t>
      </w:r>
    </w:p>
    <w:p>
      <w:pPr>
        <w:pStyle w:val="BodyText"/>
      </w:pPr>
      <w:r>
        <w:t xml:space="preserve">VAT ID: 201900458210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TW-2025-00847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w:t>
      </w:r>
      <w:r>
        <w:t xml:space="preserve"> </w:t>
      </w:r>
      <w:r>
        <w:t xml:space="preserve">TKT-IND-2025-031</w:t>
      </w:r>
    </w:p>
    <w:p>
      <w:pPr>
        <w:pStyle w:val="BodyText"/>
      </w:pPr>
      <w:r>
        <w:t xml:space="preserve">WELDER SERVICES</w:t>
      </w:r>
    </w:p>
    <w:bookmarkEnd w:id="21"/>
    <w:bookmarkStart w:id="22" w:name="bill-to"/>
    <w:p>
      <w:pPr>
        <w:pStyle w:val="Heading3"/>
      </w:pPr>
      <w:r>
        <w:t xml:space="preserve">Bill To</w:t>
      </w:r>
    </w:p>
    <w:p>
      <w:pPr>
        <w:pStyle w:val="FirstParagraph"/>
      </w:pPr>
      <w:r>
        <w:rPr>
          <w:bCs/>
          <w:b/>
        </w:rPr>
        <w:t xml:space="preserve">Uzbekistan Tashkent Construction Group LLC</w:t>
      </w:r>
    </w:p>
    <w:p>
      <w:pPr>
        <w:pStyle w:val="BodyText"/>
      </w:pPr>
      <w:r>
        <w:t xml:space="preserve">Attn: Mr. Rustam Karimov, Project Director</w:t>
      </w:r>
    </w:p>
    <w:p>
      <w:pPr>
        <w:pStyle w:val="BodyText"/>
      </w:pPr>
      <w:r>
        <w:t xml:space="preserve">88 Navoi Street, Tashkent, 100011, Uzbekistan</w:t>
      </w:r>
    </w:p>
    <w:p>
      <w:pPr>
        <w:pStyle w:val="BodyText"/>
      </w:pPr>
      <w:r>
        <w:t xml:space="preserve">Tel: +998 (71) 233-89-01</w:t>
      </w:r>
    </w:p>
    <w:p>
      <w:pPr>
        <w:pStyle w:val="BodyText"/>
      </w:pPr>
      <w:r>
        <w:t xml:space="preserve">Email: procurement@tashkentconstruction.uz</w:t>
      </w:r>
    </w:p>
    <w:p>
      <w:pPr>
        <w:pStyle w:val="BodyText"/>
      </w:pPr>
      <w:r>
        <w:t xml:space="preserve">VAT ID: 201500332100</w:t>
      </w:r>
    </w:p>
    <w:bookmarkEnd w:id="22"/>
    <w:bookmarkStart w:id="23" w:name="work-location"/>
    <w:p>
      <w:pPr>
        <w:pStyle w:val="Heading3"/>
      </w:pPr>
      <w:r>
        <w:t xml:space="preserve">Work Location</w:t>
      </w:r>
    </w:p>
    <w:p>
      <w:pPr>
        <w:pStyle w:val="FirstParagraph"/>
      </w:pPr>
      <w:r>
        <w:rPr>
          <w:bCs/>
          <w:b/>
        </w:rPr>
        <w:t xml:space="preserve">Industrial Zone, Chilonzor District</w:t>
      </w:r>
    </w:p>
    <w:p>
      <w:pPr>
        <w:pStyle w:val="BodyText"/>
      </w:pPr>
      <w:r>
        <w:t xml:space="preserve">Tashkent, 100125, Uzbekistan</w:t>
      </w:r>
    </w:p>
    <w:p>
      <w:pPr>
        <w:pStyle w:val="BodyText"/>
      </w:pPr>
      <w:r>
        <w:t xml:space="preserve">Site Supervisor: Mr. Aziz Rahimov</w:t>
      </w:r>
    </w:p>
    <w:p>
      <w:pPr>
        <w:pStyle w:val="BodyText"/>
      </w:pPr>
      <w:r>
        <w:t xml:space="preserve">Site Phone: +998 (90) 123-45-67</w:t>
      </w:r>
    </w:p>
    <w:p>
      <w:pPr>
        <w:pStyle w:val="BodyText"/>
      </w:pPr>
      <w:r>
        <w:t xml:space="preserve">Work Period: May 1 – June 10,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Services</w:t>
            </w:r>
          </w:p>
        </w:tc>
        <w:tc>
          <w:tcPr/>
          <w:p>
            <w:pPr>
              <w:pStyle w:val="Compact"/>
              <w:jc w:val="left"/>
            </w:pPr>
            <w:r>
              <w:t xml:space="preserve">Welder Grade</w:t>
            </w:r>
          </w:p>
        </w:tc>
        <w:tc>
          <w:tcPr/>
          <w:p>
            <w:pPr>
              <w:pStyle w:val="Compact"/>
              <w:jc w:val="left"/>
            </w:pPr>
            <w:r>
              <w:t xml:space="preserve">Qty / Hours</w:t>
            </w:r>
          </w:p>
        </w:tc>
        <w:tc>
          <w:tcPr/>
          <w:p>
            <w:pPr>
              <w:pStyle w:val="Compact"/>
              <w:jc w:val="left"/>
            </w:pPr>
            <w:r>
              <w:t xml:space="preserve">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Structural Steel Welding – MIG/TIG Welder for factory framework assembly at Uzbekistan Tashkent industrial site</w:t>
            </w:r>
          </w:p>
        </w:tc>
        <w:tc>
          <w:tcPr/>
          <w:p>
            <w:pPr>
              <w:pStyle w:val="Compact"/>
              <w:jc w:val="left"/>
            </w:pPr>
            <w:r>
              <w:t xml:space="preserve">Senior Welder (Level 3)</w:t>
            </w:r>
          </w:p>
        </w:tc>
        <w:tc>
          <w:tcPr/>
          <w:p>
            <w:pPr>
              <w:pStyle w:val="Compact"/>
              <w:jc w:val="left"/>
            </w:pPr>
            <w:r>
              <w:t xml:space="preserve">480 hrs</w:t>
            </w:r>
          </w:p>
        </w:tc>
        <w:tc>
          <w:tcPr/>
          <w:p>
            <w:pPr>
              <w:pStyle w:val="Compact"/>
              <w:jc w:val="left"/>
            </w:pPr>
            <w:r>
              <w:t xml:space="preserve">185,000</w:t>
            </w:r>
          </w:p>
        </w:tc>
        <w:tc>
          <w:tcPr/>
          <w:p>
            <w:pPr>
              <w:pStyle w:val="Compact"/>
              <w:jc w:val="left"/>
            </w:pPr>
            <w:r>
              <w:t xml:space="preserve">88,800,000</w:t>
            </w:r>
          </w:p>
        </w:tc>
      </w:tr>
      <w:tr>
        <w:tc>
          <w:tcPr/>
          <w:p>
            <w:pPr>
              <w:pStyle w:val="Compact"/>
              <w:jc w:val="left"/>
            </w:pPr>
            <w:r>
              <w:t xml:space="preserve">2</w:t>
            </w:r>
          </w:p>
        </w:tc>
        <w:tc>
          <w:tcPr/>
          <w:p>
            <w:pPr>
              <w:pStyle w:val="Compact"/>
              <w:jc w:val="left"/>
            </w:pPr>
            <w:r>
              <w:t xml:space="preserve">Pipeline Welding – Certified Welder for gas pipeline joints, 6-inch diameter, Class 1 certification</w:t>
            </w:r>
          </w:p>
        </w:tc>
        <w:tc>
          <w:tcPr/>
          <w:p>
            <w:pPr>
              <w:pStyle w:val="Compact"/>
              <w:jc w:val="left"/>
            </w:pPr>
            <w:r>
              <w:t xml:space="preserve">Specialist Welder (Level 4)</w:t>
            </w:r>
          </w:p>
        </w:tc>
        <w:tc>
          <w:tcPr/>
          <w:p>
            <w:pPr>
              <w:pStyle w:val="Compact"/>
              <w:jc w:val="left"/>
            </w:pPr>
            <w:r>
              <w:t xml:space="preserve">320 hrs</w:t>
            </w:r>
          </w:p>
        </w:tc>
        <w:tc>
          <w:tcPr/>
          <w:p>
            <w:pPr>
              <w:pStyle w:val="Compact"/>
              <w:jc w:val="left"/>
            </w:pPr>
            <w:r>
              <w:t xml:space="preserve">245,000</w:t>
            </w:r>
          </w:p>
        </w:tc>
        <w:tc>
          <w:tcPr/>
          <w:p>
            <w:pPr>
              <w:pStyle w:val="Compact"/>
              <w:jc w:val="left"/>
            </w:pPr>
            <w:r>
              <w:t xml:space="preserve">78,400,000</w:t>
            </w:r>
          </w:p>
        </w:tc>
      </w:tr>
      <w:tr>
        <w:tc>
          <w:tcPr/>
          <w:p>
            <w:pPr>
              <w:pStyle w:val="Compact"/>
              <w:jc w:val="left"/>
            </w:pPr>
            <w:r>
              <w:t xml:space="preserve">3</w:t>
            </w:r>
          </w:p>
        </w:tc>
        <w:tc>
          <w:tcPr/>
          <w:p>
            <w:pPr>
              <w:pStyle w:val="Compact"/>
              <w:jc w:val="left"/>
            </w:pPr>
            <w:r>
              <w:t xml:space="preserve">Repair Welding – Arc Welder for emergency structural repairs and maintenance at client facility in Tashkent</w:t>
            </w:r>
          </w:p>
        </w:tc>
        <w:tc>
          <w:tcPr/>
          <w:p>
            <w:pPr>
              <w:pStyle w:val="Compact"/>
              <w:jc w:val="left"/>
            </w:pPr>
            <w:r>
              <w:t xml:space="preserve">Mid-Level Welder (Level 2)</w:t>
            </w:r>
          </w:p>
        </w:tc>
        <w:tc>
          <w:tcPr/>
          <w:p>
            <w:pPr>
              <w:pStyle w:val="Compact"/>
              <w:jc w:val="left"/>
            </w:pPr>
            <w:r>
              <w:t xml:space="preserve">160 hrs</w:t>
            </w:r>
          </w:p>
        </w:tc>
        <w:tc>
          <w:tcPr/>
          <w:p>
            <w:pPr>
              <w:pStyle w:val="Compact"/>
              <w:jc w:val="left"/>
            </w:pPr>
            <w:r>
              <w:t xml:space="preserve">145,000</w:t>
            </w:r>
          </w:p>
        </w:tc>
        <w:tc>
          <w:tcPr/>
          <w:p>
            <w:pPr>
              <w:pStyle w:val="Compact"/>
              <w:jc w:val="left"/>
            </w:pPr>
            <w:r>
              <w:t xml:space="preserve">23,200,000</w:t>
            </w:r>
          </w:p>
        </w:tc>
      </w:tr>
      <w:tr>
        <w:tc>
          <w:tcPr/>
          <w:p>
            <w:pPr>
              <w:pStyle w:val="Compact"/>
              <w:jc w:val="left"/>
            </w:pPr>
            <w:r>
              <w:t xml:space="preserve">4</w:t>
            </w:r>
          </w:p>
        </w:tc>
        <w:tc>
          <w:tcPr/>
          <w:p>
            <w:pPr>
              <w:pStyle w:val="Compact"/>
              <w:jc w:val="left"/>
            </w:pPr>
            <w:r>
              <w:t xml:space="preserve">Welder Supervision &amp; Quality Control – Lead Welder overseeing all welding operations, NDT inspection coordination</w:t>
            </w:r>
          </w:p>
        </w:tc>
        <w:tc>
          <w:tcPr/>
          <w:p>
            <w:pPr>
              <w:pStyle w:val="Compact"/>
              <w:jc w:val="left"/>
            </w:pPr>
            <w:r>
              <w:t xml:space="preserve">Lead Welder / Inspector</w:t>
            </w:r>
          </w:p>
        </w:tc>
        <w:tc>
          <w:tcPr/>
          <w:p>
            <w:pPr>
              <w:pStyle w:val="Compact"/>
              <w:jc w:val="left"/>
            </w:pPr>
            <w:r>
              <w:t xml:space="preserve">240 hrs</w:t>
            </w:r>
          </w:p>
        </w:tc>
        <w:tc>
          <w:tcPr/>
          <w:p>
            <w:pPr>
              <w:pStyle w:val="Compact"/>
              <w:jc w:val="left"/>
            </w:pPr>
            <w:r>
              <w:t xml:space="preserve">310,000</w:t>
            </w:r>
          </w:p>
        </w:tc>
        <w:tc>
          <w:tcPr/>
          <w:p>
            <w:pPr>
              <w:pStyle w:val="Compact"/>
              <w:jc w:val="left"/>
            </w:pPr>
            <w:r>
              <w:t xml:space="preserve">74,400,000</w:t>
            </w:r>
          </w:p>
        </w:tc>
      </w:tr>
      <w:tr>
        <w:tc>
          <w:tcPr/>
          <w:p>
            <w:pPr>
              <w:pStyle w:val="Compact"/>
              <w:jc w:val="left"/>
            </w:pPr>
            <w:r>
              <w:t xml:space="preserve">5</w:t>
            </w:r>
          </w:p>
        </w:tc>
        <w:tc>
          <w:tcPr/>
          <w:p>
            <w:pPr>
              <w:pStyle w:val="Compact"/>
              <w:jc w:val="left"/>
            </w:pPr>
            <w:r>
              <w:t xml:space="preserve">Welding Consumables &amp; Equipment – Electrodes, shielding gas, wire feed, and portable welder units supplied to site</w:t>
            </w:r>
          </w:p>
        </w:tc>
        <w:tc>
          <w:tcPr/>
          <w:p>
            <w:pPr>
              <w:pStyle w:val="Compact"/>
              <w:jc w:val="left"/>
            </w:pPr>
            <w:r>
              <w:t xml:space="preserve">N/A</w:t>
            </w:r>
          </w:p>
        </w:tc>
        <w:tc>
          <w:tcPr/>
          <w:p>
            <w:pPr>
              <w:pStyle w:val="Compact"/>
              <w:jc w:val="left"/>
            </w:pPr>
            <w:r>
              <w:t xml:space="preserve">1 lot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6</w:t>
            </w:r>
          </w:p>
        </w:tc>
        <w:tc>
          <w:tcPr/>
          <w:p>
            <w:pPr>
              <w:pStyle w:val="Compact"/>
              <w:jc w:val="left"/>
            </w:pPr>
            <w:r>
              <w:t xml:space="preserve">Welder Training &amp; Certification – On-site safety training for 12 junior welders per Uzbekistan labor standards</w:t>
            </w:r>
          </w:p>
        </w:tc>
        <w:tc>
          <w:tcPr/>
          <w:p>
            <w:pPr>
              <w:pStyle w:val="Compact"/>
              <w:jc w:val="left"/>
            </w:pPr>
            <w:r>
              <w:t xml:space="preserve">Certified Instructor</w:t>
            </w:r>
          </w:p>
        </w:tc>
        <w:tc>
          <w:tcPr/>
          <w:p>
            <w:pPr>
              <w:pStyle w:val="Compact"/>
              <w:jc w:val="left"/>
            </w:pPr>
            <w:r>
              <w:t xml:space="preserve">12 pax</w:t>
            </w:r>
          </w:p>
        </w:tc>
        <w:tc>
          <w:tcPr/>
          <w:p>
            <w:pPr>
              <w:pStyle w:val="Compact"/>
              <w:jc w:val="left"/>
            </w:pPr>
            <w:r>
              <w:t xml:space="preserve">850,000</w:t>
            </w:r>
          </w:p>
        </w:tc>
        <w:tc>
          <w:tcPr/>
          <w:p>
            <w:pPr>
              <w:pStyle w:val="Compact"/>
              <w:jc w:val="left"/>
            </w:pPr>
            <w:r>
              <w:t xml:space="preserve">10,200,000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287,500,000 UZS</w:t>
            </w:r>
          </w:p>
        </w:tc>
      </w:tr>
      <w:tr>
        <w:tc>
          <w:tcPr/>
          <w:p>
            <w:pPr>
              <w:pStyle w:val="Compact"/>
              <w:jc w:val="left"/>
            </w:pPr>
            <w:r>
              <w:t xml:space="preserve">VAT (12% – Uzbekistan Tashkent jurisdiction)</w:t>
            </w:r>
          </w:p>
        </w:tc>
        <w:tc>
          <w:tcPr/>
          <w:p>
            <w:pPr>
              <w:pStyle w:val="Compact"/>
              <w:jc w:val="left"/>
            </w:pPr>
            <w:r>
              <w:t xml:space="preserve">34,500,000 UZS</w:t>
            </w:r>
          </w:p>
        </w:tc>
      </w:tr>
      <w:tr>
        <w:tc>
          <w:tcPr/>
          <w:p>
            <w:pPr>
              <w:pStyle w:val="Compact"/>
              <w:jc w:val="left"/>
            </w:pPr>
            <w:r>
              <w:t xml:space="preserve">Site Mobilization &amp; Demobilization Fee</w:t>
            </w:r>
          </w:p>
        </w:tc>
        <w:tc>
          <w:tcPr/>
          <w:p>
            <w:pPr>
              <w:pStyle w:val="Compact"/>
              <w:jc w:val="left"/>
            </w:pPr>
            <w:r>
              <w:t xml:space="preserve">5,000,000 UZS</w:t>
            </w:r>
          </w:p>
        </w:tc>
      </w:tr>
      <w:tr>
        <w:tc>
          <w:tcPr/>
          <w:p>
            <w:pPr>
              <w:pStyle w:val="Compact"/>
              <w:jc w:val="left"/>
            </w:pPr>
            <w:r>
              <w:t xml:space="preserve">Discount (Early Payment – 2%)</w:t>
            </w:r>
          </w:p>
        </w:tc>
        <w:tc>
          <w:tcPr/>
          <w:p>
            <w:pPr>
              <w:pStyle w:val="Compact"/>
              <w:jc w:val="left"/>
            </w:pPr>
            <w:r>
              <w:t xml:space="preserve">-5,750,000 UZS</w:t>
            </w:r>
          </w:p>
        </w:tc>
      </w:tr>
      <w:tr>
        <w:tc>
          <w:tcPr/>
          <w:p>
            <w:pPr>
              <w:pStyle w:val="Compact"/>
              <w:jc w:val="left"/>
            </w:pPr>
            <w:r>
              <w:t xml:space="preserve">GRAND TOTAL</w:t>
            </w:r>
          </w:p>
        </w:tc>
        <w:tc>
          <w:tcPr/>
          <w:p>
            <w:pPr>
              <w:pStyle w:val="Compact"/>
              <w:jc w:val="left"/>
            </w:pPr>
            <w:r>
              <w:t xml:space="preserve">321,250,000 UZS</w:t>
            </w:r>
          </w:p>
        </w:tc>
      </w:tr>
    </w:tbl>
    <w:bookmarkStart w:id="24" w:name="X910d411fd00f8713aa6b5838b6a20bff0b6d0de"/>
    <w:p>
      <w:pPr>
        <w:pStyle w:val="Heading3"/>
      </w:pPr>
      <w:r>
        <w:t xml:space="preserve">Invoice Terms &amp; Conditions – Welder Services in Uzbekistan Tashkent</w:t>
      </w:r>
    </w:p>
    <w:p>
      <w:pPr>
        <w:numPr>
          <w:ilvl w:val="0"/>
          <w:numId w:val="1001"/>
        </w:numPr>
        <w:pStyle w:val="Compact"/>
      </w:pPr>
      <w:r>
        <w:rPr>
          <w:bCs/>
          <w:b/>
        </w:rPr>
        <w:t xml:space="preserve">Payment Terms:</w:t>
      </w:r>
      <w:r>
        <w:t xml:space="preserve"> </w:t>
      </w:r>
      <w:r>
        <w:t xml:space="preserve">This Invoice is payable within 30 calendar days from the Invoice date of June 15, 2025. Payment shall be made via bank transfer to the account specified below. Late payments will incur a penalty of 1.5% per month as per Uzbekistan commercial law.</w:t>
      </w:r>
    </w:p>
    <w:p>
      <w:pPr>
        <w:numPr>
          <w:ilvl w:val="0"/>
          <w:numId w:val="1001"/>
        </w:numPr>
        <w:pStyle w:val="Compact"/>
      </w:pPr>
      <w:r>
        <w:rPr>
          <w:bCs/>
          <w:b/>
        </w:rPr>
        <w:t xml:space="preserve">Welder Certification:</w:t>
      </w:r>
      <w:r>
        <w:t xml:space="preserve"> </w:t>
      </w:r>
      <w:r>
        <w:t xml:space="preserve">All Welder personnel assigned to this project in Uzbekistan Tashkent hold valid certifications issued by the Uzbekistan National Welding Council (UNWC) and comply with ISO 9606-1 international standards. Certificates are available for inspection upon request.</w:t>
      </w:r>
    </w:p>
    <w:p>
      <w:pPr>
        <w:numPr>
          <w:ilvl w:val="0"/>
          <w:numId w:val="1001"/>
        </w:numPr>
        <w:pStyle w:val="Compact"/>
      </w:pPr>
      <w:r>
        <w:rPr>
          <w:bCs/>
          <w:b/>
        </w:rPr>
        <w:t xml:space="preserve">Scope of Work:</w:t>
      </w:r>
      <w:r>
        <w:t xml:space="preserve"> </w:t>
      </w:r>
      <w:r>
        <w:t xml:space="preserve">The Welder services described in this Invoice cover all structural, pipeline, and repair welding operations at the designated site in Chilonzor District, Tashkent. Any additional welding work beyond the scope listed herein will be subject to a supplementary Invoice.</w:t>
      </w:r>
    </w:p>
    <w:p>
      <w:pPr>
        <w:numPr>
          <w:ilvl w:val="0"/>
          <w:numId w:val="1001"/>
        </w:numPr>
        <w:pStyle w:val="Compact"/>
      </w:pPr>
      <w:r>
        <w:rPr>
          <w:bCs/>
          <w:b/>
        </w:rPr>
        <w:t xml:space="preserve">Safety Compliance:</w:t>
      </w:r>
      <w:r>
        <w:t xml:space="preserve"> </w:t>
      </w:r>
      <w:r>
        <w:t xml:space="preserve">All Welder operations conducted in Uzbekistan Tashkent strictly adhere to the Occupational Safety and Health regulations of the Republic of Uzbekistan, Ministry of Emergency Situations directives, and site-specific safety protocols. Full PPE is mandatory for all personnel.</w:t>
      </w:r>
    </w:p>
    <w:p>
      <w:pPr>
        <w:numPr>
          <w:ilvl w:val="0"/>
          <w:numId w:val="1001"/>
        </w:numPr>
        <w:pStyle w:val="Compact"/>
      </w:pPr>
      <w:r>
        <w:rPr>
          <w:bCs/>
          <w:b/>
        </w:rPr>
        <w:t xml:space="preserve">Warranty:</w:t>
      </w:r>
      <w:r>
        <w:t xml:space="preserve"> </w:t>
      </w:r>
      <w:r>
        <w:t xml:space="preserve">Tashkent Industrial Welding Co. provides a 12-month warranty on all Welder workmanship detailed in this Invoice. Any defects in welding quality discovered within the warranty period will be rectified at no additional cost to the client.</w:t>
      </w:r>
    </w:p>
    <w:p>
      <w:pPr>
        <w:numPr>
          <w:ilvl w:val="0"/>
          <w:numId w:val="1001"/>
        </w:numPr>
        <w:pStyle w:val="Compact"/>
      </w:pPr>
      <w:r>
        <w:rPr>
          <w:bCs/>
          <w:b/>
        </w:rPr>
        <w:t xml:space="preserve">Dispute Resolution:</w:t>
      </w:r>
      <w:r>
        <w:t xml:space="preserve"> </w:t>
      </w:r>
      <w:r>
        <w:t xml:space="preserve">Any disputes arising from this Invoice or the associated Welder services shall be resolved through arbitration in Tashkent, Uzbekistan, in accordance with the rules of the Tashkent International Arbitration Center.</w:t>
      </w:r>
    </w:p>
    <w:p>
      <w:pPr>
        <w:numPr>
          <w:ilvl w:val="0"/>
          <w:numId w:val="1001"/>
        </w:numPr>
        <w:pStyle w:val="Compact"/>
      </w:pPr>
      <w:r>
        <w:rPr>
          <w:bCs/>
          <w:b/>
        </w:rPr>
        <w:t xml:space="preserve">Validity:</w:t>
      </w:r>
      <w:r>
        <w:t xml:space="preserve"> </w:t>
      </w:r>
      <w:r>
        <w:t xml:space="preserve">This Invoice is valid for 90 days from the date of issue. After this period, pricing for Welder services and materials may be subject to revision based on market conditions in Uzbekistan Tashkent.</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National Bank of Uzbekistan (NBU)</w:t>
      </w:r>
    </w:p>
    <w:p>
      <w:pPr>
        <w:pStyle w:val="BodyText"/>
      </w:pPr>
      <w:r>
        <w:rPr>
          <w:bCs/>
          <w:b/>
        </w:rPr>
        <w:t xml:space="preserve">Account Name:</w:t>
      </w:r>
      <w:r>
        <w:t xml:space="preserve"> </w:t>
      </w:r>
      <w:r>
        <w:t xml:space="preserve">Tashkent Industrial Welding Co. LLC</w:t>
      </w:r>
    </w:p>
    <w:p>
      <w:pPr>
        <w:pStyle w:val="BodyText"/>
      </w:pPr>
      <w:r>
        <w:rPr>
          <w:bCs/>
          <w:b/>
        </w:rPr>
        <w:t xml:space="preserve">IBAN:</w:t>
      </w:r>
      <w:r>
        <w:t xml:space="preserve"> </w:t>
      </w:r>
      <w:r>
        <w:t xml:space="preserve">UZ00 NBUZ 2019 0045 8210 0001</w:t>
      </w:r>
    </w:p>
    <w:p>
      <w:pPr>
        <w:pStyle w:val="BodyText"/>
      </w:pPr>
      <w:r>
        <w:rPr>
          <w:bCs/>
          <w:b/>
        </w:rPr>
        <w:t xml:space="preserve">SWIFT/BIC:</w:t>
      </w:r>
      <w:r>
        <w:t xml:space="preserve"> </w:t>
      </w:r>
      <w:r>
        <w:t xml:space="preserve">NBUZUZ2X</w:t>
      </w:r>
    </w:p>
    <w:p>
      <w:pPr>
        <w:pStyle w:val="BodyText"/>
      </w:pPr>
      <w:r>
        <w:rPr>
          <w:bCs/>
          <w:b/>
        </w:rPr>
        <w:t xml:space="preserve">Reference:</w:t>
      </w:r>
      <w:r>
        <w:t xml:space="preserve"> </w:t>
      </w:r>
      <w:r>
        <w:t xml:space="preserve">Invoice No. TW-2025-00847 – Welder Services – Tashkent</w:t>
      </w:r>
    </w:p>
    <w:bookmarkEnd w:id="25"/>
    <w:p>
      <w:pPr>
        <w:pStyle w:val="BodyText"/>
      </w:pPr>
      <w:r>
        <w:t xml:space="preserve">This Invoice was generated electronically and is valid without a physical signature in accordance with the Electronic Document Law of the Republic of Uzbekistan (2021).</w:t>
      </w:r>
    </w:p>
    <w:p>
      <w:pPr>
        <w:pStyle w:val="BodyText"/>
      </w:pPr>
      <w:r>
        <w:t xml:space="preserve">Tashkent Industrial Welding Co. LLC | 142 Amir Temur Avenue, Tashkent, Uzbekistan | +998 (71) 200-45-67</w:t>
      </w:r>
    </w:p>
    <w:p>
      <w:pPr>
        <w:pStyle w:val="BodyText"/>
      </w:pPr>
      <w:r>
        <w:t xml:space="preserve">Thank you for choosing our Welder services in Uzbekistan Tashkent.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Uzbekistan Tashkent</dc:title>
  <dc:creator/>
  <dc:language>en</dc:language>
  <cp:keywords/>
  <dcterms:created xsi:type="dcterms:W3CDTF">2026-10-10T01:57:51Z</dcterms:created>
  <dcterms:modified xsi:type="dcterms:W3CDTF">2026-10-10T01:57:51Z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