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and</w:t>
      </w:r>
      <w:r>
        <w:t xml:space="preserve"> </w:t>
      </w:r>
      <w:r>
        <w:t xml:space="preserve">Operational</w:t>
      </w:r>
      <w:r>
        <w:t xml:space="preserve"> </w:t>
      </w:r>
      <w:r>
        <w:t xml:space="preserve">Framework</w:t>
      </w:r>
    </w:p>
    <w:bookmarkStart w:id="20" w:name="X3fbc57983328f0d71664ec72378f039f38dfbee"/>
    <w:p>
      <w:pPr>
        <w:pStyle w:val="Heading1"/>
      </w:pPr>
      <w:r>
        <w:t xml:space="preserve">Laboratory Report on Human Capital and Research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Technology, Innovation and Communications (MCTIC)</w:t>
      </w:r>
      <w:r>
        <w:br/>
      </w:r>
      <w:r>
        <w:rPr>
          <w:bCs/>
          <w:b/>
        </w:rPr>
        <w:t xml:space="preserve">From:</w:t>
      </w:r>
      <w:r>
        <w:t xml:space="preserve"> </w:t>
      </w:r>
      <w:r>
        <w:t xml:space="preserve">Strategic Planning Unit</w:t>
      </w:r>
      <w:r>
        <w:br/>
      </w:r>
      <w:r>
        <w:rPr>
          <w:bCs/>
          <w:b/>
        </w:rPr>
        <w:t xml:space="preserve">Subject:</w:t>
      </w:r>
      <w:r>
        <w:t xml:space="preserve"> </w:t>
      </w:r>
      <w:r>
        <w:t xml:space="preserve">Comprehensive Analysis of the Academic Researcher Ecosystem in Brazil Brasília</w:t>
      </w:r>
    </w:p>
    <w:bookmarkEnd w:id="20"/>
    <w:bookmarkStart w:id="21" w:name="i.-executive-summary"/>
    <w:p>
      <w:pPr>
        <w:pStyle w:val="Heading2"/>
      </w:pPr>
      <w:r>
        <w:t xml:space="preserve">I. Executive Summary</w:t>
      </w:r>
    </w:p>
    <w:p>
      <w:pPr>
        <w:pStyle w:val="FirstParagraph"/>
      </w:pPr>
      <w:r>
        <w:t xml:space="preserve">This laboratory report serves as a critical evaluation of the current state, operational dynamics, and future trajectories of the</w:t>
      </w:r>
      <w:r>
        <w:t xml:space="preserve"> </w:t>
      </w:r>
      <w:r>
        <w:rPr>
          <w:bCs/>
          <w:b/>
        </w:rPr>
        <w:t xml:space="preserve">Academic Researcher</w:t>
      </w:r>
      <w:r>
        <w:t xml:space="preserve"> </w:t>
      </w:r>
      <w:r>
        <w:t xml:space="preserve">community within the specific geographic and administrative context of</w:t>
      </w:r>
      <w:r>
        <w:t xml:space="preserve"> </w:t>
      </w:r>
      <w:r>
        <w:rPr>
          <w:bCs/>
          <w:b/>
        </w:rPr>
        <w:t xml:space="preserve">Brazil Brasília</w:t>
      </w:r>
      <w:r>
        <w:t xml:space="preserve">. As the federal capital and a hub for governmental policy implementation,</w:t>
      </w:r>
      <w:r>
        <w:t xml:space="preserve"> </w:t>
      </w:r>
      <w:r>
        <w:rPr>
          <w:bCs/>
          <w:b/>
        </w:rPr>
        <w:t xml:space="preserve">Brazil Brasília</w:t>
      </w:r>
      <w:r>
        <w:t xml:space="preserve"> </w:t>
      </w:r>
      <w:r>
        <w:t xml:space="preserve">presents a unique ecosystem where academic rigor meets public administration. The primary objective of this document is to delineate the structural requirements, funding mechanisms, and collaborative frameworks necessary to sustain high-impact research activities. By focusing on the role of the</w:t>
      </w:r>
      <w:r>
        <w:t xml:space="preserve"> </w:t>
      </w:r>
      <w:r>
        <w:rPr>
          <w:bCs/>
          <w:b/>
        </w:rPr>
        <w:t xml:space="preserve">Academic Researcher</w:t>
      </w:r>
      <w:r>
        <w:t xml:space="preserve">, this report aims to provide actionable insights for policymakers and institutional leaders operating in</w:t>
      </w:r>
      <w:r>
        <w:t xml:space="preserve"> </w:t>
      </w:r>
      <w:r>
        <w:rPr>
          <w:bCs/>
          <w:b/>
        </w:rPr>
        <w:t xml:space="preserve">Brazil Brasília</w:t>
      </w:r>
      <w:r>
        <w:t xml:space="preserve">.</w:t>
      </w:r>
    </w:p>
    <w:bookmarkEnd w:id="21"/>
    <w:bookmarkStart w:id="22" w:name="X7885cccf0cedd9843d0239031405b4a9e46062a"/>
    <w:p>
      <w:pPr>
        <w:pStyle w:val="Heading2"/>
      </w:pPr>
      <w:r>
        <w:t xml:space="preserve">II. Introduction: The Strategic Importance of Location</w:t>
      </w:r>
    </w:p>
    <w:p>
      <w:pPr>
        <w:pStyle w:val="FirstParagraph"/>
      </w:pPr>
      <w:r>
        <w:t xml:space="preserve">The significance of conducting this analysis in</w:t>
      </w:r>
      <w:r>
        <w:t xml:space="preserve"> </w:t>
      </w:r>
      <w:r>
        <w:rPr>
          <w:bCs/>
          <w:b/>
        </w:rPr>
        <w:t xml:space="preserve">Brazil Brasília</w:t>
      </w:r>
      <w:r>
        <w:t xml:space="preserve"> </w:t>
      </w:r>
      <w:r>
        <w:t xml:space="preserve">cannot be overstated. Unlike other major Brazilian metropolitan areas that focus primarily on industrial or commercial innovation hubs,</w:t>
      </w:r>
      <w:r>
        <w:t xml:space="preserve"> </w:t>
      </w:r>
      <w:r>
        <w:rPr>
          <w:bCs/>
          <w:b/>
        </w:rPr>
        <w:t xml:space="preserve">Brazil Brasília</w:t>
      </w:r>
      <w:r>
        <w:t xml:space="preserve"> </w:t>
      </w:r>
      <w:r>
        <w:t xml:space="preserve">is uniquely positioned as the political and administrative heart of the nation. Consequently, the work performed by an</w:t>
      </w:r>
      <w:r>
        <w:t xml:space="preserve"> </w:t>
      </w:r>
      <w:r>
        <w:rPr>
          <w:bCs/>
          <w:b/>
        </w:rPr>
        <w:t xml:space="preserve">Academic Researcher</w:t>
      </w:r>
      <w:r>
        <w:t xml:space="preserve"> </w:t>
      </w:r>
      <w:r>
        <w:t xml:space="preserve">in this region often intersects directly with public policy formulation, federal legislation, and national security protocols. This report argues that the proximity to government institutions creates a distinct advantage for researchers specializing in social sciences, public administration, environmental law affecting the Federal District (DF), and technological governance. However, it also presents challenges related to bureaucratic inertia and the need for interdisciplinary translation of scientific data into policy language.</w:t>
      </w:r>
    </w:p>
    <w:bookmarkEnd w:id="22"/>
    <w:bookmarkStart w:id="23" w:name="X99e67bfbe7c6c5403ad11e590a6675798bb288d"/>
    <w:p>
      <w:pPr>
        <w:pStyle w:val="Heading2"/>
      </w:pPr>
      <w:r>
        <w:t xml:space="preserve">III. Methodology: Defining the Academic Researcher Profile</w:t>
      </w:r>
    </w:p>
    <w:p>
      <w:pPr>
        <w:pStyle w:val="FirstParagraph"/>
      </w:pPr>
      <w:r>
        <w:t xml:space="preserve">To accurately assess the ecosystem in</w:t>
      </w:r>
      <w:r>
        <w:t xml:space="preserve"> </w:t>
      </w:r>
      <w:r>
        <w:rPr>
          <w:bCs/>
          <w:b/>
        </w:rPr>
        <w:t xml:space="preserve">Brazil Brasília</w:t>
      </w:r>
      <w:r>
        <w:t xml:space="preserve">, this report employs a qualitative methodological framework that defines the core competencies and responsibilities of an</w:t>
      </w:r>
      <w:r>
        <w:t xml:space="preserve"> </w:t>
      </w:r>
      <w:r>
        <w:rPr>
          <w:bCs/>
          <w:b/>
        </w:rPr>
        <w:t xml:space="preserve">Academic Researcher</w:t>
      </w:r>
      <w:r>
        <w:t xml:space="preserve">. The profile considered here encompasses individuals affiliated with federal universities such as the University of Brasília (UnB), as well as those attached to specialized research institutes like Embrapa or the Brazilian Space Agency (AEB). The analysis focuses on three key pillars: scientific productivity, pedagogical engagement, and institutional extension. It is imperative to note that in</w:t>
      </w:r>
      <w:r>
        <w:t xml:space="preserve"> </w:t>
      </w:r>
      <w:r>
        <w:rPr>
          <w:bCs/>
          <w:b/>
        </w:rPr>
        <w:t xml:space="preserve">Brazil Brasília</w:t>
      </w:r>
      <w:r>
        <w:t xml:space="preserve">, the expectation for an</w:t>
      </w:r>
      <w:r>
        <w:t xml:space="preserve"> </w:t>
      </w:r>
      <w:r>
        <w:rPr>
          <w:bCs/>
          <w:b/>
        </w:rPr>
        <w:t xml:space="preserve">Academic Researcher</w:t>
      </w:r>
      <w:r>
        <w:t xml:space="preserve"> </w:t>
      </w:r>
      <w:r>
        <w:t xml:space="preserve">extends beyond traditional publication metrics; there is a heightened emphasis on societal impact and direct consultation with federal entities.</w:t>
      </w:r>
    </w:p>
    <w:bookmarkEnd w:id="23"/>
    <w:bookmarkStart w:id="24" w:name="X2f51a65ee5c89895fa8fb613b8734cd1d82e8e8"/>
    <w:p>
      <w:pPr>
        <w:pStyle w:val="Heading2"/>
      </w:pPr>
      <w:r>
        <w:t xml:space="preserve">IV. Infrastructure and Resource Allocation</w:t>
      </w:r>
    </w:p>
    <w:p>
      <w:pPr>
        <w:pStyle w:val="FirstParagraph"/>
      </w:pPr>
      <w:r>
        <w:t xml:space="preserve">The physical and digital infrastructure supporting the</w:t>
      </w:r>
      <w:r>
        <w:t xml:space="preserve"> </w:t>
      </w:r>
      <w:r>
        <w:rPr>
          <w:bCs/>
          <w:b/>
        </w:rPr>
        <w:t xml:space="preserve">Academic Researcher</w:t>
      </w:r>
      <w:r>
        <w:t xml:space="preserve"> </w:t>
      </w:r>
      <w:r>
        <w:t xml:space="preserve">in</w:t>
      </w:r>
      <w:r>
        <w:t xml:space="preserve"> </w:t>
      </w:r>
      <w:r>
        <w:rPr>
          <w:bCs/>
          <w:b/>
        </w:rPr>
        <w:t xml:space="preserve">Brazil Brasília</w:t>
      </w:r>
      <w:r>
        <w:t xml:space="preserve"> </w:t>
      </w:r>
      <w:r>
        <w:t xml:space="preserve">has seen significant modernization in recent years. This section of the lab report details the availability of laboratory spaces, high-performance computing clusters, and specialized archives. For instance, researchers focusing on climatology or agricultural science benefit from facilities located in the surrounding Federal District that allow for field testing adjacent to theoretical modeling labs. However, disparities exist between federal institutions and private entities within</w:t>
      </w:r>
      <w:r>
        <w:t xml:space="preserve"> </w:t>
      </w:r>
      <w:r>
        <w:rPr>
          <w:bCs/>
          <w:b/>
        </w:rPr>
        <w:t xml:space="preserve">Brazil Brasília</w:t>
      </w:r>
      <w:r>
        <w:t xml:space="preserve">. The report highlights a critical need for equitable resource distribution to ensure that early-career</w:t>
      </w:r>
      <w:r>
        <w:t xml:space="preserve"> </w:t>
      </w:r>
      <w:r>
        <w:rPr>
          <w:bCs/>
          <w:b/>
        </w:rPr>
        <w:t xml:space="preserve">Academic Researchers</w:t>
      </w:r>
      <w:r>
        <w:t xml:space="preserve"> </w:t>
      </w:r>
      <w:r>
        <w:t xml:space="preserve">are not disadvantaged by legacy infrastructure issues. Furthermore, the integration of digital libraries accessible through the national government network is highlighted as a vital tool for researchers in this capital region.</w:t>
      </w:r>
    </w:p>
    <w:bookmarkEnd w:id="24"/>
    <w:bookmarkStart w:id="25" w:name="X072196f1f3a1dbc4d0867aa2dcde0bfcdb580f5"/>
    <w:p>
      <w:pPr>
        <w:pStyle w:val="Heading2"/>
      </w:pPr>
      <w:r>
        <w:t xml:space="preserve">V. Collaborative Networks and Interdisciplinary Synergies</w:t>
      </w:r>
    </w:p>
    <w:p>
      <w:pPr>
        <w:pStyle w:val="FirstParagraph"/>
      </w:pPr>
      <w:r>
        <w:t xml:space="preserve">A central theme of this report is the necessity for interdisciplinary collaboration among</w:t>
      </w:r>
      <w:r>
        <w:t xml:space="preserve"> </w:t>
      </w:r>
      <w:r>
        <w:rPr>
          <w:bCs/>
          <w:b/>
        </w:rPr>
        <w:t xml:space="preserve">Academic Researchers</w:t>
      </w:r>
      <w:r>
        <w:t xml:space="preserve">. In</w:t>
      </w:r>
      <w:r>
        <w:t xml:space="preserve"> </w:t>
      </w:r>
      <w:r>
        <w:rPr>
          <w:bCs/>
          <w:b/>
        </w:rPr>
        <w:t xml:space="preserve">Brazil Brasília</w:t>
      </w:r>
      <w:r>
        <w:t xml:space="preserve">, the siloed nature of academic departments often hinders comprehensive solutions to complex societal problems. The report identifies successful case studies where teams comprising sociologists, computer scientists, and economists have jointly developed algorithms for urban planning in the Federal District. These synergies are crucial because they allow an</w:t>
      </w:r>
      <w:r>
        <w:t xml:space="preserve"> </w:t>
      </w:r>
      <w:r>
        <w:rPr>
          <w:bCs/>
          <w:b/>
        </w:rPr>
        <w:t xml:space="preserve">Academic Researcher</w:t>
      </w:r>
      <w:r>
        <w:t xml:space="preserve"> </w:t>
      </w:r>
      <w:r>
        <w:t xml:space="preserve">to leverage diverse methodologies to address issues specific to the unique urban structure of</w:t>
      </w:r>
      <w:r>
        <w:t xml:space="preserve"> </w:t>
      </w:r>
      <w:r>
        <w:rPr>
          <w:bCs/>
          <w:b/>
        </w:rPr>
        <w:t xml:space="preserve">Brazil Brasília</w:t>
      </w:r>
      <w:r>
        <w:t xml:space="preserve">, such as mobility challenges in satellite cities or water resource management in the Planalto Central region. The lab report recommends the establishment of formal cross-institutional committees within</w:t>
      </w:r>
      <w:r>
        <w:t xml:space="preserve"> </w:t>
      </w:r>
      <w:r>
        <w:rPr>
          <w:bCs/>
          <w:b/>
        </w:rPr>
        <w:t xml:space="preserve">Brazil Brasília</w:t>
      </w:r>
      <w:r>
        <w:t xml:space="preserve"> </w:t>
      </w:r>
      <w:r>
        <w:t xml:space="preserve">to facilitate these interactions.</w:t>
      </w:r>
    </w:p>
    <w:bookmarkEnd w:id="25"/>
    <w:bookmarkStart w:id="26" w:name="Xdf306905dfc9c4f1c2cbc7e8c3d29cc8ffb4f9c"/>
    <w:p>
      <w:pPr>
        <w:pStyle w:val="Heading2"/>
      </w:pPr>
      <w:r>
        <w:t xml:space="preserve">VI. Challenges and Ethical Considerations</w:t>
      </w:r>
    </w:p>
    <w:p>
      <w:pPr>
        <w:pStyle w:val="FirstParagraph"/>
      </w:pPr>
      <w:r>
        <w:t xml:space="preserve">The operational environment for an</w:t>
      </w:r>
      <w:r>
        <w:t xml:space="preserve"> </w:t>
      </w:r>
      <w:r>
        <w:rPr>
          <w:bCs/>
          <w:b/>
        </w:rPr>
        <w:t xml:space="preserve">Academic Researcher</w:t>
      </w:r>
      <w:r>
        <w:t xml:space="preserve"> </w:t>
      </w:r>
      <w:r>
        <w:t xml:space="preserve">in</w:t>
      </w:r>
      <w:r>
        <w:t xml:space="preserve"> </w:t>
      </w:r>
      <w:r>
        <w:rPr>
          <w:bCs/>
          <w:b/>
        </w:rPr>
        <w:t xml:space="preserve">Brazil Brasília</w:t>
      </w:r>
      <w:r>
        <w:t xml:space="preserve"> </w:t>
      </w:r>
      <w:r>
        <w:t xml:space="preserve">is not without its obstacles. This section of the report details issues such as funding volatility, brain drain to other countries, and the pressure to align research outcomes with short-term political cycles. The ethical dimension is particularly pertinent; researchers must maintain strict objectivity when their work influences federal policy in</w:t>
      </w:r>
      <w:r>
        <w:t xml:space="preserve"> </w:t>
      </w:r>
      <w:r>
        <w:rPr>
          <w:bCs/>
          <w:b/>
        </w:rPr>
        <w:t xml:space="preserve">Brazil Brasília</w:t>
      </w:r>
      <w:r>
        <w:t xml:space="preserve">. The report emphasizes that an</w:t>
      </w:r>
      <w:r>
        <w:t xml:space="preserve"> </w:t>
      </w:r>
      <w:r>
        <w:rPr>
          <w:bCs/>
          <w:b/>
        </w:rPr>
        <w:t xml:space="preserve">Academic Researcher</w:t>
      </w:r>
      <w:r>
        <w:t xml:space="preserve"> </w:t>
      </w:r>
      <w:r>
        <w:t xml:space="preserve">must adhere to rigorous ethical standards to preserve public trust and scientific integrity. Additionally, the administrative burden placed on researchers by various government agencies is identified as a significant impediment to productivity, suggesting a need for streamlined grant applications and reporting mechanisms specific to the context of</w:t>
      </w:r>
      <w:r>
        <w:t xml:space="preserve"> </w:t>
      </w:r>
      <w:r>
        <w:rPr>
          <w:bCs/>
          <w:b/>
        </w:rPr>
        <w:t xml:space="preserve">Brazil Brasília</w:t>
      </w:r>
      <w:r>
        <w:t xml:space="preserve">.</w:t>
      </w:r>
    </w:p>
    <w:bookmarkEnd w:id="26"/>
    <w:bookmarkStart w:id="27" w:name="vii.-future-outlook-and-recommendations"/>
    <w:p>
      <w:pPr>
        <w:pStyle w:val="Heading2"/>
      </w:pPr>
      <w:r>
        <w:t xml:space="preserve">VII. Future Outlook and Recommendations</w:t>
      </w:r>
    </w:p>
    <w:p>
      <w:pPr>
        <w:pStyle w:val="FirstParagraph"/>
      </w:pPr>
      <w:r>
        <w:t xml:space="preserve">Looking forward, the trajectory of the</w:t>
      </w:r>
      <w:r>
        <w:t xml:space="preserve"> </w:t>
      </w:r>
      <w:r>
        <w:rPr>
          <w:bCs/>
          <w:b/>
        </w:rPr>
        <w:t xml:space="preserve">Academic Researcher</w:t>
      </w:r>
      <w:r>
        <w:t xml:space="preserve"> </w:t>
      </w:r>
      <w:r>
        <w:t xml:space="preserve">in</w:t>
      </w:r>
      <w:r>
        <w:t xml:space="preserve"> </w:t>
      </w:r>
      <w:r>
        <w:rPr>
          <w:bCs/>
          <w:b/>
        </w:rPr>
        <w:t xml:space="preserve">Brazil Brasília</w:t>
      </w:r>
      <w:r>
        <w:t xml:space="preserve"> </w:t>
      </w:r>
      <w:r>
        <w:t xml:space="preserve">depends on strategic investments in human capital and digital infrastructure. This report recommends increasing funding for basic research that may not have immediate commercial application but holds long-term value for national development. It also advocates for stronger ties between universities in</w:t>
      </w:r>
      <w:r>
        <w:t xml:space="preserve"> </w:t>
      </w:r>
      <w:r>
        <w:rPr>
          <w:bCs/>
          <w:b/>
        </w:rPr>
        <w:t xml:space="preserve">Brazil Brasília</w:t>
      </w:r>
      <w:r>
        <w:t xml:space="preserve"> </w:t>
      </w:r>
      <w:r>
        <w:t xml:space="preserve">and international partners, ensuring that local researchers remain at the forefront of global scientific discourse. The establishment of a dedicated innovation hub in</w:t>
      </w:r>
      <w:r>
        <w:t xml:space="preserve"> </w:t>
      </w:r>
      <w:r>
        <w:rPr>
          <w:bCs/>
          <w:b/>
        </w:rPr>
        <w:t xml:space="preserve">Brazil Brasília</w:t>
      </w:r>
      <w:r>
        <w:t xml:space="preserve">, focused on translating academic findings into public policy, is proposed as a key initiative. By empowering the</w:t>
      </w:r>
      <w:r>
        <w:t xml:space="preserve"> </w:t>
      </w:r>
      <w:r>
        <w:rPr>
          <w:bCs/>
          <w:b/>
        </w:rPr>
        <w:t xml:space="preserve">Academic Researcher</w:t>
      </w:r>
      <w:r>
        <w:t xml:space="preserve"> </w:t>
      </w:r>
      <w:r>
        <w:t xml:space="preserve">with better resources and clearer pathways to impact,</w:t>
      </w:r>
      <w:r>
        <w:t xml:space="preserve"> </w:t>
      </w:r>
      <w:r>
        <w:rPr>
          <w:bCs/>
          <w:b/>
        </w:rPr>
        <w:t xml:space="preserve">Brazil Brasília</w:t>
      </w:r>
      <w:r>
        <w:t xml:space="preserve"> </w:t>
      </w:r>
      <w:r>
        <w:t xml:space="preserve">can solidify its status as a premier center for knowledge production in Latin America.</w:t>
      </w:r>
    </w:p>
    <w:bookmarkEnd w:id="27"/>
    <w:bookmarkStart w:id="28" w:name="viii.-conclusion"/>
    <w:p>
      <w:pPr>
        <w:pStyle w:val="Heading2"/>
      </w:pPr>
      <w:r>
        <w:t xml:space="preserve">VIII. Conclusion</w:t>
      </w:r>
    </w:p>
    <w:p>
      <w:pPr>
        <w:pStyle w:val="FirstParagraph"/>
      </w:pPr>
      <w:r>
        <w:t xml:space="preserve">In conclusion, this laboratory report underscores the pivotal role of the</w:t>
      </w:r>
      <w:r>
        <w:t xml:space="preserve"> </w:t>
      </w:r>
      <w:r>
        <w:rPr>
          <w:bCs/>
          <w:b/>
        </w:rPr>
        <w:t xml:space="preserve">Academic Researcher</w:t>
      </w:r>
      <w:r>
        <w:t xml:space="preserve"> </w:t>
      </w:r>
      <w:r>
        <w:t xml:space="preserve">in shaping the intellectual and policy landscape of</w:t>
      </w:r>
      <w:r>
        <w:t xml:space="preserve"> </w:t>
      </w:r>
      <w:r>
        <w:rPr>
          <w:bCs/>
          <w:b/>
        </w:rPr>
        <w:t xml:space="preserve">Brazil Brasília</w:t>
      </w:r>
      <w:r>
        <w:t xml:space="preserve">. The unique attributes of this capital region demand a specialized approach to research management, one that balances academic freedom with public accountability. By addressing infrastructure gaps, fostering interdisciplinary collaboration, and upholding ethical standards, stakeholders can enhance the effectiveness of researchers operating in</w:t>
      </w:r>
      <w:r>
        <w:t xml:space="preserve"> </w:t>
      </w:r>
      <w:r>
        <w:rPr>
          <w:bCs/>
          <w:b/>
        </w:rPr>
        <w:t xml:space="preserve">Brazil Brasília</w:t>
      </w:r>
      <w:r>
        <w:t xml:space="preserve">. The insights provided in this document serve as a foundational guide for optimizing the research ecosystem, ensuring that</w:t>
      </w:r>
      <w:r>
        <w:t xml:space="preserve"> </w:t>
      </w:r>
      <w:r>
        <w:rPr>
          <w:bCs/>
          <w:b/>
        </w:rPr>
        <w:t xml:space="preserve">Academic Researchers</w:t>
      </w:r>
      <w:r>
        <w:t xml:space="preserve"> </w:t>
      </w:r>
      <w:r>
        <w:t xml:space="preserve">can continue to contribute meaningfully to the scientific and social advancement of Brazil from its capital.</w:t>
      </w:r>
    </w:p>
    <w:p>
      <w:pPr>
        <w:pStyle w:val="BodyText"/>
      </w:pPr>
      <w:r>
        <w:rPr>
          <w:iCs/>
          <w:i/>
        </w:rPr>
        <w:t xml:space="preserve">This document is confidential and intended solely for the use of authorized personnel involved in academic planning within Brazil Brasília. All references to Academic Researcher roles are generalized based on current federal standards applicable to the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and Operational Framework</dc:title>
  <dc:creator/>
  <cp:keywords/>
  <dcterms:created xsi:type="dcterms:W3CDTF">2026-07-30T00:29:31Z</dcterms:created>
  <dcterms:modified xsi:type="dcterms:W3CDTF">2026-07-30T00:29:31Z</dcterms:modified>
</cp:coreProperties>
</file>

<file path=docProps/custom.xml><?xml version="1.0" encoding="utf-8"?>
<Properties xmlns="http://schemas.openxmlformats.org/officeDocument/2006/custom-properties" xmlns:vt="http://schemas.openxmlformats.org/officeDocument/2006/docPropsVTypes"/>
</file>