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Researcher</w:t>
      </w:r>
      <w:r>
        <w:t xml:space="preserve"> </w:t>
      </w:r>
      <w:r>
        <w:t xml:space="preserve">Profiling</w:t>
      </w:r>
      <w:r>
        <w:t xml:space="preserve"> </w:t>
      </w:r>
      <w:r>
        <w:t xml:space="preserve">in</w:t>
      </w:r>
      <w:r>
        <w:t xml:space="preserve"> </w:t>
      </w:r>
      <w:r>
        <w:t xml:space="preserve">Chile</w:t>
      </w:r>
      <w:r>
        <w:t xml:space="preserve"> </w:t>
      </w:r>
      <w:r>
        <w:t xml:space="preserve">Santiago</w:t>
      </w:r>
    </w:p>
    <w:bookmarkStart w:id="31" w:name="Xef8484512685743faba0477ff440d5eca5fe772"/>
    <w:p>
      <w:pPr>
        <w:pStyle w:val="Heading1"/>
      </w:pPr>
      <w:r>
        <w:t xml:space="preserve">Laboratory Report on the Academic Researcher Profile in Chile Santiago</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Santiago Metropolitan Region Research Analysis</w:t>
      </w:r>
      <w:r>
        <w:br/>
      </w:r>
    </w:p>
    <w:p>
      <w:pPr>
        <w:pStyle w:val="BodyText"/>
      </w:pPr>
      <w:r>
        <w:t xml:space="preserve">Type of Document:The purpose of this laboratory report is to meticulously analyze the structural, operational, and intellectual characteristics of the Academic Researcher within the specific geographic and institutional context of Chile Santiago. This document serves as a comprehensive audit of how academic research functions in one of Latin America's most significant urban centers. The analysis aims to provide stakeholders, university administrators, and policy makers with a detailed understanding of the role dynamics that define scholarly productivity in this region.</w:t>
      </w:r>
    </w:p>
    <w:bookmarkStart w:id="20" w:name="introduction"/>
    <w:p>
      <w:pPr>
        <w:pStyle w:val="Heading2"/>
      </w:pPr>
      <w:r>
        <w:t xml:space="preserve">1. Introduction</w:t>
      </w:r>
    </w:p>
    <w:p>
      <w:pPr>
        <w:pStyle w:val="FirstParagraph"/>
      </w:pPr>
      <w:r>
        <w:t xml:space="preserve">The landscape of higher education in Chile has undergone profound transformations over the last two decades. As the capital and cultural hub, Chile Santiago hosts a dense concentration of prestigious universities and independent research institutes. Within this ecosystem, the Academic Researcher is not merely an educator but a critical engine for national development, innovation, and scientific advancement.</w:t>
      </w:r>
    </w:p>
    <w:p>
      <w:pPr>
        <w:pStyle w:val="BodyText"/>
      </w:pPr>
      <w:r>
        <w:t xml:space="preserve">This Laboratory Report seeks to deconstruct the multifaceted identity of the Academic Researcher in Chile Santiago. It examines the intersection of pedagogical duties with rigorous scholarly inquiry. The primary objective is to evaluate how regional challenges—such as resource allocation, international collaboration requirements, and local societal needs—influence research methodologies and output quality. By focusing specifically on Chile Santiago, this report highlights the unique metropolitan pressures that shape academic careers compared to rural or peripheral regions in Chile.</w:t>
      </w:r>
    </w:p>
    <w:bookmarkEnd w:id="20"/>
    <w:bookmarkStart w:id="21" w:name="methodology-of-analysis"/>
    <w:p>
      <w:pPr>
        <w:pStyle w:val="Heading2"/>
      </w:pPr>
      <w:r>
        <w:t xml:space="preserve">2. Methodology of Analysis</w:t>
      </w:r>
    </w:p>
    <w:p>
      <w:pPr>
        <w:pStyle w:val="FirstParagraph"/>
      </w:pPr>
      <w:r>
        <w:t xml:space="preserve">To construct this comprehensive profile of the Academic Researcher, a mixed-methods approach was employed, simulating a laboratory environment for sociological and academic data analysis. The methodology included:</w:t>
      </w:r>
    </w:p>
    <w:p>
      <w:pPr>
        <w:numPr>
          <w:ilvl w:val="0"/>
          <w:numId w:val="1001"/>
        </w:numPr>
        <w:pStyle w:val="Compact"/>
      </w:pPr>
      <w:r>
        <w:rPr>
          <w:bCs/>
          <w:b/>
        </w:rPr>
        <w:t xml:space="preserve">Bibliometric Review:</w:t>
      </w:r>
      <w:r>
        <w:t xml:space="preserve"> </w:t>
      </w:r>
      <w:r>
        <w:t xml:space="preserve">An extensive review of publications indexed in major databases (Scopus, Web of Science) specifically authored by researchers based in Santiago.</w:t>
      </w:r>
    </w:p>
    <w:p>
      <w:pPr>
        <w:numPr>
          <w:ilvl w:val="0"/>
          <w:numId w:val="1001"/>
        </w:numPr>
        <w:pStyle w:val="Compact"/>
      </w:pPr>
      <w:r>
        <w:rPr>
          <w:bCs/>
          <w:b/>
        </w:rPr>
        <w:t xml:space="preserve">Institutional Policy Audit:</w:t>
      </w:r>
      <w:r>
        <w:t xml:space="preserve"> </w:t>
      </w:r>
      <w:r>
        <w:t xml:space="preserve">A comparative analysis of tenure and promotion requirements across the top five universities located in Chile Santiago.</w:t>
      </w:r>
    </w:p>
    <w:p>
      <w:pPr>
        <w:numPr>
          <w:ilvl w:val="0"/>
          <w:numId w:val="1001"/>
        </w:numPr>
        <w:pStyle w:val="Compact"/>
      </w:pPr>
      <w:r>
        <w:rPr>
          <w:bCs/>
          <w:b/>
        </w:rPr>
        <w:t xml:space="preserve">Semistructured Interviews:</w:t>
      </w:r>
      <w:r>
        <w:t xml:space="preserve"> </w:t>
      </w:r>
      <w:r>
        <w:t xml:space="preserve">Qualitative data gathered from mid-career and senior scholars regarding their daily operational realities.</w:t>
      </w:r>
    </w:p>
    <w:p>
      <w:pPr>
        <w:pStyle w:val="FirstParagraph"/>
      </w:pPr>
      <w:r>
        <w:t xml:space="preserve">This rigorous analytical framework ensures that the conclusions drawn are not anecdotal but are grounded in observable trends within the Chile Santiago academic community. The "laboratory" aspect of this report refers to this controlled, systematic dissection of professional behaviors and institutional constraints.</w:t>
      </w:r>
    </w:p>
    <w:bookmarkEnd w:id="21"/>
    <w:bookmarkStart w:id="24" w:name="Xfed2923a6a61ed913e68d5f62f34c0e18776b9a"/>
    <w:p>
      <w:pPr>
        <w:pStyle w:val="Heading2"/>
      </w:pPr>
      <w:r>
        <w:t xml:space="preserve">3. Structural Challenges Facing the Academic Researcher</w:t>
      </w:r>
    </w:p>
    <w:p>
      <w:pPr>
        <w:pStyle w:val="FirstParagraph"/>
      </w:pPr>
      <w:r>
        <w:t xml:space="preserve">The Academic Researcher in Chile Santiago operates within a highly competitive environment. One of the most significant findings is the tension between teaching loads and research time. In many institutions across Chile, faculty members are expected to maintain high pedagogical standards while simultaneously producing publishable work.</w:t>
      </w:r>
    </w:p>
    <w:bookmarkStart w:id="22" w:name="resource-allocation-and-funding"/>
    <w:p>
      <w:pPr>
        <w:pStyle w:val="Heading3"/>
      </w:pPr>
      <w:r>
        <w:t xml:space="preserve">3.1 Resource Allocation and Funding</w:t>
      </w:r>
    </w:p>
    <w:p>
      <w:pPr>
        <w:pStyle w:val="FirstParagraph"/>
      </w:pPr>
      <w:r>
        <w:t xml:space="preserve">Funding mechanisms in Chile are often centralized through national agencies such as the National Commission for Scientific and Technological Research (CONICYT, now part of ANID). For the Academic Researcher in Chile Santiago, securing these funds is a primary daily activity. However, the competition is fierce. This report identifies a critical bottleneck: while Santiago boasts the highest concentration of laboratories and equipment in South America, access to state-of-the-art facilities is often limited by bureaucratic hurdles and funding cycles.</w:t>
      </w:r>
    </w:p>
    <w:bookmarkEnd w:id="22"/>
    <w:bookmarkStart w:id="23" w:name="internationalization-pressures"/>
    <w:p>
      <w:pPr>
        <w:pStyle w:val="Heading3"/>
      </w:pPr>
      <w:r>
        <w:t xml:space="preserve">3.2 Internationalization Pressures</w:t>
      </w:r>
    </w:p>
    <w:p>
      <w:pPr>
        <w:pStyle w:val="FirstParagraph"/>
      </w:pPr>
      <w:r>
        <w:t xml:space="preserve">A defining characteristic of the modern Academic Researcher in Chile Santiago is the imperative for international visibility. Local journals are gaining traction, but global impact factors remain the gold standard for career advancement. This creates a specific dynamic where researchers must write primarily in English, collaborate with foreign institutions, and adhere to Western-centric metrics of success. This pressure influences not only what topics are chosen but also how knowledge is disseminated.</w:t>
      </w:r>
    </w:p>
    <w:bookmarkEnd w:id="23"/>
    <w:bookmarkEnd w:id="24"/>
    <w:bookmarkStart w:id="25" w:name="X33691320714c513aee6288ebb737e19891441ac"/>
    <w:p>
      <w:pPr>
        <w:pStyle w:val="Heading2"/>
      </w:pPr>
      <w:r>
        <w:t xml:space="preserve">4. The Role of the Academic Researcher in Society</w:t>
      </w:r>
    </w:p>
    <w:p>
      <w:pPr>
        <w:pStyle w:val="FirstParagraph"/>
      </w:pPr>
      <w:r>
        <w:t xml:space="preserve">Beyond the ivory tower, the Academic Researcher in Chile Santiago plays a pivotal role in addressing local socioeconomic issues. The report highlights several key areas where research output directly impacts society:</w:t>
      </w:r>
    </w:p>
    <w:p>
      <w:pPr>
        <w:numPr>
          <w:ilvl w:val="0"/>
          <w:numId w:val="1002"/>
        </w:numPr>
        <w:pStyle w:val="Compact"/>
      </w:pPr>
      <w:r>
        <w:rPr>
          <w:bCs/>
          <w:b/>
        </w:rPr>
        <w:t xml:space="preserve">Aridity and Water Management:</w:t>
      </w:r>
      <w:r>
        <w:t xml:space="preserve"> </w:t>
      </w:r>
      <w:r>
        <w:t xml:space="preserve">Given Chile’s unique geographical challenges, researchers in Santiago lead global initiatives on water scarcity and arid land agriculture.</w:t>
      </w:r>
    </w:p>
    <w:p>
      <w:pPr>
        <w:numPr>
          <w:ilvl w:val="0"/>
          <w:numId w:val="1002"/>
        </w:numPr>
        <w:pStyle w:val="Compact"/>
      </w:pPr>
      <w:r>
        <w:rPr>
          <w:bCs/>
          <w:b/>
        </w:rPr>
        <w:t xml:space="preserve">Social Inequality:</w:t>
      </w:r>
      <w:r>
        <w:t xml:space="preserve"> </w:t>
      </w:r>
      <w:r>
        <w:t xml:space="preserve">As one of the most unequal countries in the OECD, social scientists in Chile Santiago provide critical data for public policy reform regarding education, health, and labor markets.</w:t>
      </w:r>
    </w:p>
    <w:p>
      <w:pPr>
        <w:numPr>
          <w:ilvl w:val="0"/>
          <w:numId w:val="1002"/>
        </w:numPr>
        <w:pStyle w:val="Compact"/>
      </w:pPr>
      <w:r>
        <w:rPr>
          <w:bCs/>
          <w:b/>
        </w:rPr>
        <w:t xml:space="preserve">Digital Transformation:</w:t>
      </w:r>
      <w:r>
        <w:t xml:space="preserve"> </w:t>
      </w:r>
      <w:r>
        <w:t xml:space="preserve">With a booming tech sector in Santiago, computer science researchers are bridging the gap between academia and industry innovation.</w:t>
      </w:r>
    </w:p>
    <w:p>
      <w:pPr>
        <w:pStyle w:val="FirstParagraph"/>
      </w:pPr>
      <w:r>
        <w:t xml:space="preserve">This societal engagement is not optional; it is increasingly mandated by university statutes. Therefore, the Academic Researcher must function as both a scholar and a community leader. This dual responsibility adds significant complexity to their professional profile, requiring strong communication skills and public engagement strategies.</w:t>
      </w:r>
    </w:p>
    <w:bookmarkEnd w:id="25"/>
    <w:bookmarkStart w:id="26" w:name="X4c87e3458b13f2093896208ce02a23f65fed17a"/>
    <w:p>
      <w:pPr>
        <w:pStyle w:val="Heading2"/>
      </w:pPr>
      <w:r>
        <w:t xml:space="preserve">5. Digital Infrastructure and Technological Integration</w:t>
      </w:r>
    </w:p>
    <w:p>
      <w:pPr>
        <w:pStyle w:val="FirstParagraph"/>
      </w:pPr>
      <w:r>
        <w:t xml:space="preserve">In the context of Chile Santiago, digital literacy is no longer a supplementary skill but a core competency for the Academic Researcher. The report observes a rapid adoption of open-access repositories, virtual collaboration tools, and AI-assisted data analysis.</w:t>
      </w:r>
    </w:p>
    <w:p>
      <w:pPr>
        <w:pStyle w:val="BodyText"/>
      </w:pPr>
      <w:r>
        <w:t xml:space="preserve">However, disparities exist. While top-tier universities in Santiago offer robust IT support, smaller institutions struggle with digital infrastructure gaps. This creates an uneven playing field for Academic Researchers depending on their institutional affiliation. The report recommends a regional initiative to standardize digital resources across all research centers in Chile Santiago to ensure equitable access for all scholars.</w:t>
      </w:r>
    </w:p>
    <w:bookmarkEnd w:id="26"/>
    <w:bookmarkStart w:id="27" w:name="ethical-considerations-and-integrity"/>
    <w:p>
      <w:pPr>
        <w:pStyle w:val="Heading2"/>
      </w:pPr>
      <w:r>
        <w:t xml:space="preserve">6. Ethical Considerations and Integrity</w:t>
      </w:r>
    </w:p>
    <w:p>
      <w:pPr>
        <w:pStyle w:val="FirstParagraph"/>
      </w:pPr>
      <w:r>
        <w:t xml:space="preserve">Ethical rigor is the cornerstone of academic credibility. This Laboratory Report emphasizes the increasing importance of research ethics committees in Chile Santiago. Issues such as data privacy, informed consent in social sciences, and environmental impact assessments are scrutinized more heavily than ever before.</w:t>
      </w:r>
    </w:p>
    <w:p>
      <w:pPr>
        <w:pStyle w:val="BodyText"/>
      </w:pPr>
      <w:r>
        <w:t xml:space="preserve">The Academic Researcher must navigate a complex web of international ethical guidelines and local regulations. The report notes that institutional review boards (IRBs) in Santiago have become more autonomous and stringent, requiring researchers to undergo additional training in research ethics before commencing new projects. This shift reflects a maturation of the scientific community’s commitment to integrity.</w:t>
      </w:r>
    </w:p>
    <w:bookmarkEnd w:id="27"/>
    <w:bookmarkStart w:id="28" w:name="future-outlook-and-recommendations"/>
    <w:p>
      <w:pPr>
        <w:pStyle w:val="Heading2"/>
      </w:pPr>
      <w:r>
        <w:t xml:space="preserve">7. Future Outlook and Recommendations</w:t>
      </w:r>
    </w:p>
    <w:p>
      <w:pPr>
        <w:pStyle w:val="FirstParagraph"/>
      </w:pPr>
      <w:r>
        <w:t xml:space="preserve">Looking ahead, the profile of the Academic Researcher in Chile Santiago will continue to evolve. Several trends are expected to dominate:</w:t>
      </w:r>
    </w:p>
    <w:p>
      <w:pPr>
        <w:numPr>
          <w:ilvl w:val="0"/>
          <w:numId w:val="1003"/>
        </w:numPr>
        <w:pStyle w:val="Compact"/>
      </w:pPr>
      <w:r>
        <w:rPr>
          <w:bCs/>
          <w:b/>
        </w:rPr>
        <w:t xml:space="preserve">Growth of Interdisciplinary Teams:</w:t>
      </w:r>
      <w:r>
        <w:t xml:space="preserve"> </w:t>
      </w:r>
      <w:r>
        <w:t xml:space="preserve">Complex problems require diverse expertise. The era of the solitary scholar is fading in favor of collaborative networks.</w:t>
      </w:r>
    </w:p>
    <w:p>
      <w:pPr>
        <w:numPr>
          <w:ilvl w:val="0"/>
          <w:numId w:val="1003"/>
        </w:numPr>
        <w:pStyle w:val="Compact"/>
      </w:pPr>
      <w:r>
        <w:rPr>
          <w:bCs/>
          <w:b/>
        </w:rPr>
        <w:t xml:space="preserve">Sustainability Focus:</w:t>
      </w:r>
      <w:r>
        <w:t xml:space="preserve"> </w:t>
      </w:r>
      <w:r>
        <w:t xml:space="preserve">Climate change research will likely see a surge in funding and academic priority.</w:t>
      </w:r>
    </w:p>
    <w:p>
      <w:pPr>
        <w:numPr>
          <w:ilvl w:val="0"/>
          <w:numId w:val="1003"/>
        </w:numPr>
        <w:pStyle w:val="Compact"/>
      </w:pPr>
      <w:r>
        <w:rPr>
          <w:bCs/>
          <w:b/>
        </w:rPr>
        <w:t xml:space="preserve">Tech-Driven Methodologies:</w:t>
      </w:r>
      <w:r>
        <w:t xml:space="preserve"> </w:t>
      </w:r>
      <w:r>
        <w:t xml:space="preserve">Big data and machine learning will become standard tools for researchers across all disciplines, from humanities to biology.</w:t>
      </w:r>
    </w:p>
    <w:p>
      <w:pPr>
        <w:pStyle w:val="FirstParagraph"/>
      </w:pPr>
      <w:r>
        <w:t xml:space="preserve">To support the Academic Researcher in Chile Santiago, the following recommendations are proposed:</w:t>
      </w:r>
    </w:p>
    <w:p>
      <w:pPr>
        <w:numPr>
          <w:ilvl w:val="0"/>
          <w:numId w:val="1004"/>
        </w:numPr>
        <w:pStyle w:val="Compact"/>
      </w:pPr>
      <w:r>
        <w:t xml:space="preserve">Increase stable funding for long-term research projects rather than short-term grants.</w:t>
      </w:r>
    </w:p>
    <w:p>
      <w:pPr>
        <w:numPr>
          <w:ilvl w:val="0"/>
          <w:numId w:val="1004"/>
        </w:numPr>
        <w:pStyle w:val="Compact"/>
      </w:pPr>
      <w:r>
        <w:t xml:space="preserve">Promote sabbatical programs that allow scholars to immerse themselves in global academic hubs without losing their positions in Chile Santiago.</w:t>
      </w:r>
    </w:p>
    <w:p>
      <w:pPr>
        <w:numPr>
          <w:ilvl w:val="0"/>
          <w:numId w:val="1004"/>
        </w:numPr>
        <w:pStyle w:val="Compact"/>
      </w:pPr>
      <w:r>
        <w:t xml:space="preserve">Foster stronger industry-academia links to facilitate the transfer of knowledge from the lab to the market.</w:t>
      </w:r>
    </w:p>
    <w:bookmarkEnd w:id="28"/>
    <w:bookmarkStart w:id="29" w:name="conclusion"/>
    <w:p>
      <w:pPr>
        <w:pStyle w:val="Heading2"/>
      </w:pPr>
      <w:r>
        <w:t xml:space="preserve">8. Conclusion</w:t>
      </w:r>
    </w:p>
    <w:p>
      <w:pPr>
        <w:pStyle w:val="FirstParagraph"/>
      </w:pPr>
      <w:r>
        <w:t xml:space="preserve">In conclusion, this Laboratory Report affirms that the Academic Researcher in Chile Santiago is a vital yet constrained professional. They operate at the intersection of local necessity and global expectation. While they face significant challenges regarding resources and institutional pressure, their contributions to knowledge are indispensable.</w:t>
      </w:r>
    </w:p>
    <w:p>
      <w:pPr>
        <w:pStyle w:val="BodyText"/>
      </w:pPr>
      <w:r>
        <w:t xml:space="preserve">The unique context of Chile Santiago provides both opportunities for high-impact regional research and pressures to conform to international standards. By understanding these dynamics, stakeholders can better support the academic community. The future of scientific advancement in Latin America is deeply tied to the success and well-being of researchers working in its capital. This report serves as a foundational document for advocating policies that empower the Academic Researcher, ensuring that Chile Santiago remains a beacon of intellectual excellence and innovation.</w:t>
      </w:r>
    </w:p>
    <w:bookmarkEnd w:id="29"/>
    <w:bookmarkStart w:id="30" w:name="references"/>
    <w:p>
      <w:pPr>
        <w:pStyle w:val="Heading2"/>
      </w:pPr>
      <w:r>
        <w:t xml:space="preserve">9. References</w:t>
      </w:r>
    </w:p>
    <w:p>
      <w:pPr>
        <w:pStyle w:val="FirstParagraph"/>
      </w:pPr>
      <w:r>
        <w:rPr>
          <w:iCs/>
          <w:i/>
        </w:rPr>
        <w:t xml:space="preserve">(Note: In a full academic submission, detailed citations from CONICYT reports, Ministry of Education data from Chile Santiago, and peer-reviewed journals would be listed here.)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Researcher Profiling in Chile Santiago</dc:title>
  <dc:creator/>
  <dc:language>en</dc:language>
  <cp:keywords/>
  <dcterms:created xsi:type="dcterms:W3CDTF">2026-07-29T10:39:33Z</dcterms:created>
  <dcterms:modified xsi:type="dcterms:W3CDTF">2026-07-29T10:39:33Z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