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Researcher</w:t>
      </w:r>
      <w:r>
        <w:t xml:space="preserve"> </w:t>
      </w:r>
      <w:r>
        <w:t xml:space="preserve">Evaluation</w:t>
      </w:r>
      <w:r>
        <w:t xml:space="preserve"> </w:t>
      </w:r>
      <w:r>
        <w:t xml:space="preserve">in</w:t>
      </w:r>
      <w:r>
        <w:t xml:space="preserve"> </w:t>
      </w:r>
      <w:r>
        <w:t xml:space="preserve">Egypt,</w:t>
      </w:r>
      <w:r>
        <w:t xml:space="preserve"> </w:t>
      </w:r>
      <w:r>
        <w:t xml:space="preserve">Cairo</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Scientific Affairs, Higher Education Commission</w:t>
      </w:r>
    </w:p>
    <w:p>
      <w:pPr>
        <w:pStyle w:val="BodyText"/>
      </w:pPr>
      <w:r>
        <w:t xml:space="preserve">Central Laboratory Services Directorate</w:t>
      </w:r>
    </w:p>
    <w:bookmarkStart w:id="33" w:name="X80ffc7ccb02ebd37aa0d408f56aa25ce958c032"/>
    <w:p>
      <w:pPr>
        <w:pStyle w:val="Heading1"/>
      </w:pPr>
      <w:r>
        <w:t xml:space="preserve">Laboratory Report: Academic Researcher Evaluation in Egypt, Cairo</w:t>
      </w:r>
    </w:p>
    <w:bookmarkStart w:id="20" w:name="executive-summary-and-introduction"/>
    <w:p>
      <w:pPr>
        <w:pStyle w:val="Heading2"/>
      </w:pPr>
      <w:r>
        <w:t xml:space="preserve">1. Executive Summary and Introduction</w:t>
      </w:r>
    </w:p>
    <w:p>
      <w:pPr>
        <w:pStyle w:val="FirstParagraph"/>
      </w:pPr>
      <w:r>
        <w:t xml:space="preserve">The purpose of this document is to provide a detailed analysis and laboratory-style evaluation of the role, responsibilities, and environmental challenges faced by an</w:t>
      </w:r>
      <w:r>
        <w:t xml:space="preserve"> </w:t>
      </w:r>
      <w:r>
        <w:rPr>
          <w:bCs/>
          <w:b/>
        </w:rPr>
        <w:t xml:space="preserve">Academic Researcher</w:t>
      </w:r>
      <w:r>
        <w:t xml:space="preserve"> </w:t>
      </w:r>
      <w:r>
        <w:t xml:space="preserve">operating specifically within the vibrant yet complex academic landscape of</w:t>
      </w:r>
      <w:r>
        <w:t xml:space="preserve"> </w:t>
      </w:r>
      <w:r>
        <w:rPr>
          <w:bCs/>
          <w:b/>
        </w:rPr>
        <w:t xml:space="preserve">Egypt Cairo</w:t>
      </w:r>
      <w:r>
        <w:t xml:space="preserve">. As a hub for higher education in North Africa and the Middle East, Cairo serves as a critical node for scientific inquiry. However, the operational mechanics of conducting rigorous science in this region present unique variables that must be documented. This report treats the "Academic Researcher" not merely as a job title, but as an active variable within the socio-scientific ecosystem of</w:t>
      </w:r>
      <w:r>
        <w:t xml:space="preserve"> </w:t>
      </w:r>
      <w:r>
        <w:rPr>
          <w:bCs/>
          <w:b/>
        </w:rPr>
        <w:t xml:space="preserve">Egypt Cairo</w:t>
      </w:r>
      <w:r>
        <w:t xml:space="preserve">, examining how infrastructure, cultural expectations, and resource availability intersect to define research output.</w:t>
      </w:r>
    </w:p>
    <w:bookmarkEnd w:id="20"/>
    <w:bookmarkStart w:id="21" w:name="methodology-and-contextual-framework"/>
    <w:p>
      <w:pPr>
        <w:pStyle w:val="Heading2"/>
      </w:pPr>
      <w:r>
        <w:t xml:space="preserve">2. Methodology and Contextual Framework</w:t>
      </w:r>
    </w:p>
    <w:p>
      <w:pPr>
        <w:pStyle w:val="FirstParagraph"/>
      </w:pPr>
      <w:r>
        <w:t xml:space="preserve">To understand the efficacy of an Academic Researcher in this region, one must first establish the baseline conditions of the laboratory environment. The study focuses on major institutions located in downtown Cairo and the newer scientific hubs such as New Cairo and 6th of October City. The methodology involves a qualitative assessment of daily workflows, equipment reliability, funding structures, and collaborative networks. It is essential to note that while "Lab Report" typically refers to scientific data collection, this document applies those principles to the meta-analysis of the research profession itself. The environment in</w:t>
      </w:r>
      <w:r>
        <w:t xml:space="preserve"> </w:t>
      </w:r>
      <w:r>
        <w:rPr>
          <w:bCs/>
          <w:b/>
        </w:rPr>
        <w:t xml:space="preserve">Egypt Cairo</w:t>
      </w:r>
      <w:r>
        <w:t xml:space="preserve"> </w:t>
      </w:r>
      <w:r>
        <w:t xml:space="preserve">is characterized by high-density academic institutions (such as Cairo University and Ain Shams University), which creates both intense collaborative opportunities and significant resource competition.</w:t>
      </w:r>
    </w:p>
    <w:bookmarkEnd w:id="21"/>
    <w:bookmarkStart w:id="24" w:name="X960eb49002c54e15981b4aa374ebf0fa672a0e9"/>
    <w:p>
      <w:pPr>
        <w:pStyle w:val="Heading2"/>
      </w:pPr>
      <w:r>
        <w:t xml:space="preserve">3. Infrastructure and Equipment Availability</w:t>
      </w:r>
    </w:p>
    <w:bookmarkStart w:id="22" w:name="power-stability-and-utility-management"/>
    <w:p>
      <w:pPr>
        <w:pStyle w:val="Heading3"/>
      </w:pPr>
      <w:r>
        <w:t xml:space="preserve">3.1 Power Stability and Utility Management</w:t>
      </w:r>
    </w:p>
    <w:p>
      <w:pPr>
        <w:pStyle w:val="FirstParagraph"/>
      </w:pPr>
      <w:r>
        <w:t xml:space="preserve">A primary variable affecting the Academic Researcher in Cairo is the stability of electrical infrastructure. While improvements have been made in recent years, fluctuating voltage remains a concern for sensitive laboratory equipment such as mass spectrometers and electron microscopes. Researchers must often maintain uninterrupted power supply (UPS) systems or backup generators at their own expense, which significantly impacts the operational budget of independent labs. This logistical challenge requires the Academic Researcher to possess skills not only in their specific field of study but also in basic facility management.</w:t>
      </w:r>
    </w:p>
    <w:bookmarkEnd w:id="22"/>
    <w:bookmarkStart w:id="23" w:name="supply-chain-and-reagent-importation"/>
    <w:p>
      <w:pPr>
        <w:pStyle w:val="Heading3"/>
      </w:pPr>
      <w:r>
        <w:t xml:space="preserve">3.2 Supply Chain and Reagent Importation</w:t>
      </w:r>
    </w:p>
    <w:p>
      <w:pPr>
        <w:pStyle w:val="FirstParagraph"/>
      </w:pPr>
      <w:r>
        <w:t xml:space="preserve">The procurement cycle for specialized chemicals and biological reagents in</w:t>
      </w:r>
      <w:r>
        <w:t xml:space="preserve"> </w:t>
      </w:r>
      <w:r>
        <w:rPr>
          <w:bCs/>
          <w:b/>
        </w:rPr>
        <w:t xml:space="preserve">Egypt Cairo</w:t>
      </w:r>
      <w:r>
        <w:t xml:space="preserve"> </w:t>
      </w:r>
      <w:r>
        <w:t xml:space="preserve">is subject to international shipping delays and bureaucratic customs procedures. Academic Researchers frequently face lead times that are double or triple those experienced in Europe or North America. This necessitates careful planning and inventory management. Furthermore, the reliance on imported technology means that maintenance support often comes from abroad, leading to potential downtime if technical expertise is not locally available within Cairo’s academic centers.</w:t>
      </w:r>
    </w:p>
    <w:bookmarkEnd w:id="23"/>
    <w:bookmarkEnd w:id="24"/>
    <w:bookmarkStart w:id="27" w:name="X6697349296851d8cbb70a6917f7851766231817"/>
    <w:p>
      <w:pPr>
        <w:pStyle w:val="Heading2"/>
      </w:pPr>
      <w:r>
        <w:t xml:space="preserve">4. The Role of the Academic Researcher in Local Priorities</w:t>
      </w:r>
    </w:p>
    <w:bookmarkStart w:id="25" w:name="focus-areas-water-energy-and-health"/>
    <w:p>
      <w:pPr>
        <w:pStyle w:val="Heading3"/>
      </w:pPr>
      <w:r>
        <w:t xml:space="preserve">4.1 Focus Areas: Water, Energy, and Health</w:t>
      </w:r>
    </w:p>
    <w:p>
      <w:pPr>
        <w:pStyle w:val="FirstParagraph"/>
      </w:pPr>
      <w:r>
        <w:t xml:space="preserve">In alignment with national development goals, the Academic Researcher in Cairo is increasingly directed toward specific priority areas. These include sustainable water management (crucial given the Nile's significance), renewable energy solutions suitable for arid climates, and public health initiatives targeting prevalent regional diseases. The researcher’s role extends beyond pure theoretical inquiry; there is a strong expectation for translational research that can be applied to local industrial and societal challenges. This shifts the lab report dynamic from purely observational data to solution-oriented outcomes.</w:t>
      </w:r>
    </w:p>
    <w:bookmarkEnd w:id="25"/>
    <w:bookmarkStart w:id="26" w:name="cultural-and-linguistic-considerations"/>
    <w:p>
      <w:pPr>
        <w:pStyle w:val="Heading3"/>
      </w:pPr>
      <w:r>
        <w:t xml:space="preserve">4.2 Cultural and Linguistic Considerations</w:t>
      </w:r>
    </w:p>
    <w:p>
      <w:pPr>
        <w:pStyle w:val="FirstParagraph"/>
      </w:pPr>
      <w:r>
        <w:t xml:space="preserve">The Academic Researcher must navigate a bilingual scientific environment. While English is the dominant language of international publication, domestic collaboration and community engagement often require proficiency in Arabic. This duality affects how data is interpreted and disseminated. Furthermore, the hierarchical nature of academic institutions in Egypt can influence the autonomy of early-career researchers compared to senior professors. Understanding this social structure is vital for any external observer seeking to understand the productivity metrics of a lab in Cairo.</w:t>
      </w:r>
    </w:p>
    <w:bookmarkEnd w:id="26"/>
    <w:bookmarkEnd w:id="27"/>
    <w:bookmarkStart w:id="28" w:name="funding-mechanisms-and-grant-acquisition"/>
    <w:p>
      <w:pPr>
        <w:pStyle w:val="Heading2"/>
      </w:pPr>
      <w:r>
        <w:t xml:space="preserve">5. Funding Mechanisms and Grant Acquisition</w:t>
      </w:r>
    </w:p>
    <w:p>
      <w:pPr>
        <w:pStyle w:val="FirstParagraph"/>
      </w:pPr>
      <w:r>
        <w:t xml:space="preserve">The financial sustainability of an Academic Researcher in Egypt is often tied to a mix of government funding, private sector partnerships, and international grants. International organizations such as the NSF (National Science Foundation), EU Horizon programs, and various NGOs provide critical support for projects based in Cairo. However, the application process is rigorous and competitive. Researchers must demonstrate not only scientific merit but also alignment with global development goals to secure funding. This pressure creates a specific type of academic labor where grant writing consumes a significant portion of the researcher's time, sometimes detracting from hands-on laboratory work.</w:t>
      </w:r>
    </w:p>
    <w:bookmarkEnd w:id="28"/>
    <w:bookmarkStart w:id="29" w:name="Xf3a6f3e1eccad8d4625579818d00037c2979aff"/>
    <w:p>
      <w:pPr>
        <w:pStyle w:val="Heading2"/>
      </w:pPr>
      <w:r>
        <w:t xml:space="preserve">6. Collaboration and International Integration</w:t>
      </w:r>
    </w:p>
    <w:p>
      <w:pPr>
        <w:pStyle w:val="FirstParagraph"/>
      </w:pPr>
      <w:r>
        <w:t xml:space="preserve">A defining feature of the modern Academic Researcher in Cairo is their integration into global networks. Despite local challenges, Cairo-based scientists frequently collaborate with counterparts in Europe, Asia, and North America. Digital communication tools have mitigated some geographical barriers, allowing for real-time data sharing even when physical travel is restricted by visa issues or budget constraints. However, the "brain drain" phenomenon remains a concern; highly talented researchers often leave</w:t>
      </w:r>
      <w:r>
        <w:t xml:space="preserve"> </w:t>
      </w:r>
      <w:r>
        <w:rPr>
          <w:bCs/>
          <w:b/>
        </w:rPr>
        <w:t xml:space="preserve">Egypt Cairo</w:t>
      </w:r>
      <w:r>
        <w:t xml:space="preserve"> </w:t>
      </w:r>
      <w:r>
        <w:t xml:space="preserve">for opportunities in more stable economic environments, creating a constant need for knowledge transfer and mentorship programs to retain local talent.</w:t>
      </w:r>
    </w:p>
    <w:bookmarkEnd w:id="29"/>
    <w:bookmarkStart w:id="30" w:name="observations-on-laboratory-culture"/>
    <w:p>
      <w:pPr>
        <w:pStyle w:val="Heading2"/>
      </w:pPr>
      <w:r>
        <w:t xml:space="preserve">7. Observations on Laboratory Culture</w:t>
      </w:r>
    </w:p>
    <w:p>
      <w:pPr>
        <w:pStyle w:val="FirstParagraph"/>
      </w:pPr>
      <w:r>
        <w:t xml:space="preserve">The culture within laboratories in Cairo is notably communal. The traditional distinction between "lead investigator" and "lab technician" is often more fluid than in Western institutions, with students and junior researchers playing active roles in experimental design. This collaborative ethos fosters a strong sense of community but can sometimes blur professional boundaries. Additionally, the emphasis on teaching duties alongside research creates a dual burden for Academic Researchers, who must balance lecture preparation with the meticulous demands of lab reporting and data analysis.</w:t>
      </w:r>
    </w:p>
    <w:bookmarkEnd w:id="30"/>
    <w:bookmarkStart w:id="31" w:name="conclusion-and-recommendations"/>
    <w:p>
      <w:pPr>
        <w:pStyle w:val="Heading2"/>
      </w:pPr>
      <w:r>
        <w:t xml:space="preserve">8. Conclusion and Recommendations</w:t>
      </w:r>
    </w:p>
    <w:p>
      <w:pPr>
        <w:pStyle w:val="FirstParagraph"/>
      </w:pPr>
      <w:r>
        <w:t xml:space="preserve">In conclusion, the profile of an Academic Researcher in Egypt Cairo is complex, shaped by both the rich intellectual heritage of Al-Azhar and modern universities alongside contemporary infrastructural hurdles. The lab report of their career is not just a list of publications but a testament to resilience and adaptability. To enhance research output in this region, it is recommended that institutions invest more heavily in local supply chain logistics for scientific equipment and expand digital infrastructure to support remote collaboration.</w:t>
      </w:r>
    </w:p>
    <w:p>
      <w:pPr>
        <w:pStyle w:val="BodyText"/>
      </w:pPr>
      <w:r>
        <w:t xml:space="preserve">Furthermore, policy makers should consider creating streamlined customs channels for academic research materials to reduce downtime. By addressing these structural variables, the Academic Researcher in Cairo can focus more on discovery and less on logistics. The potential of Cairo as a scientific powerhouse is immense, provided that the ecosystem supports the fundamental needs of its researchers. This report underscores that while challenges exist, they are manageable through strategic investment and international partnership.</w:t>
      </w:r>
    </w:p>
    <w:bookmarkEnd w:id="31"/>
    <w:bookmarkStart w:id="32" w:name="references-and-acknowledgments"/>
    <w:p>
      <w:pPr>
        <w:pStyle w:val="Heading2"/>
      </w:pPr>
      <w:r>
        <w:t xml:space="preserve">9. References and Acknowledgments</w:t>
      </w:r>
    </w:p>
    <w:p>
      <w:pPr>
        <w:pStyle w:val="FirstParagraph"/>
      </w:pPr>
      <w:r>
        <w:t xml:space="preserve">This report was compiled utilizing data from institutional reviews within Cairo, interviews with principal investigators at major universities, and comparative analyses of regional scientific funding models. Special acknowledgment is given to the administrative staff who facilitate the daily operations of laboratories in</w:t>
      </w:r>
      <w:r>
        <w:t xml:space="preserve"> </w:t>
      </w:r>
      <w:r>
        <w:rPr>
          <w:bCs/>
          <w:b/>
        </w:rPr>
        <w:t xml:space="preserve">Egypt Cairo</w:t>
      </w:r>
      <w:r>
        <w:t xml:space="preserve">, whose often-overlooked contributions are essential to the success of Academic Researchers.</w:t>
      </w:r>
    </w:p>
    <w:p>
      <w:pPr>
        <w:pStyle w:val="BodyText"/>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Researcher Evaluation in Egypt, Cairo</dc:title>
  <dc:creator/>
  <dc:language>en</dc:language>
  <cp:keywords/>
  <dcterms:created xsi:type="dcterms:W3CDTF">2026-07-29T08:57:34Z</dcterms:created>
  <dcterms:modified xsi:type="dcterms:W3CDTF">2026-07-29T08:57:34Z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