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Academic</w:t>
      </w:r>
      <w:r>
        <w:t xml:space="preserve"> </w:t>
      </w:r>
      <w:r>
        <w:t xml:space="preserve">Researcher</w:t>
      </w:r>
      <w:r>
        <w:t xml:space="preserve"> </w:t>
      </w:r>
      <w:r>
        <w:t xml:space="preserve">Profile</w:t>
      </w:r>
      <w:r>
        <w:t xml:space="preserve"> </w:t>
      </w:r>
      <w:r>
        <w:t xml:space="preserve">Analysis</w:t>
      </w:r>
      <w:r>
        <w:t xml:space="preserve"> </w:t>
      </w:r>
      <w:r>
        <w:t xml:space="preserve">for</w:t>
      </w:r>
      <w:r>
        <w:t xml:space="preserve"> </w:t>
      </w:r>
      <w:r>
        <w:t xml:space="preserve">Germany</w:t>
      </w:r>
      <w:r>
        <w:t xml:space="preserve"> </w:t>
      </w:r>
      <w:r>
        <w:t xml:space="preserve">Berlin</w:t>
      </w:r>
    </w:p>
    <w:bookmarkStart w:id="20" w:name="X50a3102259636f6e1975787fa05916a7818cbfb"/>
    <w:p>
      <w:pPr>
        <w:pStyle w:val="Heading1"/>
      </w:pPr>
      <w:r>
        <w:t xml:space="preserve">Laboratory Report: Comprehensive Analysis of an Academic Researcher Profile in 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Anthropological and Sociological Studies</w:t>
      </w:r>
      <w:r>
        <w:br/>
      </w:r>
      <w:r>
        <w:rPr>
          <w:bCs/>
          <w:b/>
        </w:rPr>
        <w:t xml:space="preserve">Subject:</w:t>
      </w:r>
    </w:p>
    <w:bookmarkEnd w:id="20"/>
    <w:bookmarkStart w:id="27" w:name="X0d6a0cdbcd3c258c1c3d6ab0d4bef8eddd64704"/>
    <w:p>
      <w:pPr>
        <w:pStyle w:val="Heading1"/>
      </w:pPr>
      <w:r>
        <w:t xml:space="preserve">Laboratory Report on the Integration and Operational Dynamics of an Academic Researcher in Berlin</w:t>
      </w:r>
    </w:p>
    <w:p>
      <w:pPr>
        <w:pStyle w:val="FirstParagraph"/>
      </w:pPr>
      <w:r>
        <w:rPr>
          <w:bCs/>
          <w:b/>
        </w:rPr>
        <w:t xml:space="preserve">Date:</w:t>
      </w:r>
      <w:r>
        <w:t xml:space="preserve"> </w:t>
      </w:r>
      <w:r>
        <w:t xml:space="preserve">October 24, 2023</w:t>
      </w:r>
      <w:r>
        <w:br/>
      </w:r>
      <w:r>
        <w:rPr>
          <w:bCs/>
          <w:b/>
        </w:rPr>
        <w:t xml:space="preserve">To:</w:t>
      </w:r>
      <w:r>
        <w:t xml:space="preserve">Diverse stakeholders including funding bodies, institutional administrators.</w:t>
      </w:r>
      <w:r>
        <w:br/>
      </w:r>
      <w:r>
        <w:rPr>
          <w:iCs/>
          <w:i/>
        </w:rPr>
        <w:t xml:space="preserve">Note: This laboratory report meticulously explores every facet of an Academic Researcher operating within the complex ecosystem of Germany Berlin</w:t>
      </w:r>
      <w:r>
        <w:t xml:space="preserve">.</w:t>
      </w:r>
    </w:p>
    <w:p>
      <w:pPr>
        <w:pStyle w:val="BodyText"/>
      </w:pPr>
      <w:r>
        <w:rPr>
          <w:bCs/>
          <w:b/>
        </w:rPr>
        <w:t xml:space="preserve">Objective:</w:t>
      </w:r>
    </w:p>
    <w:p>
      <w:pPr>
        <w:pStyle w:val="BodyText"/>
      </w:pPr>
      <w:r>
        <w:t xml:space="preserve">The primary objective of this Laboratory Report is to conduct a thorough examination regarding the integration, professional demands, and societal impact associated with being an</w:t>
      </w:r>
      <w:r>
        <w:t xml:space="preserve"> </w:t>
      </w:r>
      <w:r>
        <w:rPr>
          <w:bCs/>
          <w:b/>
        </w:rPr>
        <w:t xml:space="preserve">Academic Researcher</w:t>
      </w:r>
      <w:r>
        <w:t xml:space="preserve"> </w:t>
      </w:r>
      <w:r>
        <w:t xml:space="preserve">located in</w:t>
      </w:r>
      <w:r>
        <w:t xml:space="preserve"> </w:t>
      </w:r>
      <w:r>
        <w:rPr>
          <w:bCs/>
          <w:b/>
        </w:rPr>
        <w:t xml:space="preserve">Germany Berlin</w:t>
      </w:r>
      <w:r>
        <w:t xml:space="preserve">. This document serves as a vital resource for prospective scholars aiming to understand the rigorous standards expected within the German scientific landscape.</w:t>
      </w:r>
    </w:p>
    <w:p>
      <w:pPr>
        <w:pStyle w:val="BodyText"/>
      </w:pPr>
      <w:r>
        <w:rPr>
          <w:iCs/>
          <w:i/>
        </w:rPr>
        <w:t xml:space="preserve">The subsequent sections delve into various dimensions: historical context, institutional frameworks, cultural expectations, and practical challenges faced by an Academic Researcher specifically situated in Germany Berlin.</w:t>
      </w:r>
    </w:p>
    <w:bookmarkStart w:id="21" w:name="introduction"/>
    <w:p>
      <w:pPr>
        <w:pStyle w:val="Heading2"/>
      </w:pPr>
      <w:r>
        <w:t xml:space="preserve">1. Introduction</w:t>
      </w:r>
    </w:p>
    <w:p>
      <w:pPr>
        <w:pStyle w:val="FirstParagraph"/>
      </w:pPr>
      <w:r>
        <w:t xml:space="preserve">Germany has long stood as a beacon of scientific inquiry and academic excellence. Within this nation's capital lies the vibrant city of</w:t>
      </w:r>
      <w:r>
        <w:t xml:space="preserve"> </w:t>
      </w:r>
      <w:r>
        <w:rPr>
          <w:bCs/>
          <w:b/>
        </w:rPr>
        <w:t xml:space="preserve">Berlin</w:t>
      </w:r>
      <w:r>
        <w:t xml:space="preserve">, a hub that attracts top-tier scholars from around the globe. The role of an</w:t>
      </w:r>
      <w:r>
        <w:t xml:space="preserve"> </w:t>
      </w:r>
      <w:r>
        <w:rPr>
          <w:bCs/>
          <w:b/>
        </w:rPr>
        <w:t xml:space="preserve">Academic Researcher</w:t>
      </w:r>
      <w:r>
        <w:t xml:space="preserve"> </w:t>
      </w:r>
      <w:r>
        <w:t xml:space="preserve">in this context is not merely one of discovery but also one of rigorous documentation, peer review, and adherence to strict ethical guidelines.</w:t>
      </w:r>
      <w:r>
        <w:t xml:space="preserve"> </w:t>
      </w:r>
      <w:r>
        <w:t xml:space="preserve">This Laboratory Report aims to dissect these elements by analyzing how an</w:t>
      </w:r>
      <w:r>
        <w:t xml:space="preserve"> </w:t>
      </w:r>
      <w:r>
        <w:rPr>
          <w:iCs/>
          <w:i/>
        </w:rPr>
        <w:t xml:space="preserve">Academic Researcher</w:t>
      </w:r>
      <w:r>
        <w:t xml:space="preserve">Berlin Germany. By focusing on key variables such as funding acquisition methods (e.g., DFG grants), publication requirements, and interdisciplinary collaboration opportunities, we can better understand what it truly means to succeed as an</w:t>
      </w:r>
      <w:r>
        <w:t xml:space="preserve"> </w:t>
      </w:r>
      <w:r>
        <w:rPr>
          <w:iCs/>
          <w:i/>
        </w:rPr>
        <w:t xml:space="preserve">Academic Researcher</w:t>
      </w:r>
      <w:r>
        <w:t xml:space="preserve"> </w:t>
      </w:r>
      <w:r>
        <w:t xml:space="preserve">in this specific locale.</w:t>
      </w:r>
    </w:p>
    <w:bookmarkEnd w:id="21"/>
    <w:bookmarkStart w:id="23" w:name="institutional-context-of-germany-berlin"/>
    <w:p>
      <w:pPr>
        <w:pStyle w:val="Heading2"/>
      </w:pPr>
      <w:r>
        <w:t xml:space="preserve">2. Institutional Context of Germany Berlin</w:t>
      </w:r>
    </w:p>
    <w:p>
      <w:pPr>
        <w:pStyle w:val="FirstParagraph"/>
      </w:pPr>
      <w:r>
        <w:t xml:space="preserve">To fully appreciate the position of an</w:t>
      </w:r>
      <w:r>
        <w:t xml:space="preserve"> </w:t>
      </w:r>
      <w:r>
        <w:rPr>
          <w:bCs/>
          <w:b/>
        </w:rPr>
        <w:t xml:space="preserve">Academic Researcher</w:t>
      </w:r>
      <w:r>
        <w:t xml:space="preserve">, one must first examine the institutions themselves. In</w:t>
      </w:r>
      <w:r>
        <w:t xml:space="preserve"> </w:t>
      </w:r>
      <w:r>
        <w:rPr>
          <w:bCs/>
          <w:b/>
        </w:rPr>
        <w:t xml:space="preserve">Berlin Germany, there are numerous prestigious universities and research institutes, including but not limited to Humboldt University, Free University Berlin (FU), Charité - Universitätsmedizin Berlin (a joint medical school of Charité and Humboldt), Max Planck Institutes, Fraunhofer Societies Leibniz Association.</w:t>
      </w:r>
      <w:r>
        <w:rPr>
          <w:bCs/>
          <w:b/>
        </w:rPr>
        <w:t xml:space="preserve"> </w:t>
      </w:r>
      <w:r>
        <w:rPr>
          <w:bCs/>
          <w:b/>
        </w:rPr>
        <w:t xml:space="preserve">Each institution operates under different regulations yet maintains high standards aligned with national policies set forth by the German government through ministries like the Federal Ministry of Education and Research (BMBF). For instance, an</w:t>
      </w:r>
      <w:r>
        <w:rPr>
          <w:bCs/>
          <w:b/>
        </w:rPr>
        <w:t xml:space="preserve"> </w:t>
      </w:r>
      <w:r>
        <w:rPr>
          <w:iCs/>
          <w:i/>
          <w:bCs/>
          <w:b/>
        </w:rPr>
        <w:t xml:space="preserve">Academic Researcher</w:t>
      </w:r>
      <w:r>
        <w:rPr>
          <w:bCs/>
          <w:b/>
        </w:rPr>
        <w:t xml:space="preserve"> </w:t>
      </w:r>
      <w:r>
        <w:rPr>
          <w:bCs/>
          <w:b/>
        </w:rPr>
        <w:t xml:space="preserve">working at Charité must adhere not only to university-specific rules but also those dictated by federal health laws due to its status as a leading medical center in Europe.</w:t>
      </w:r>
    </w:p>
    <w:bookmarkStart w:id="22" w:name="funding-structures-and-grants"/>
    <w:p>
      <w:pPr>
        <w:pStyle w:val="Heading3"/>
      </w:pPr>
      <w:r>
        <w:t xml:space="preserve">2.1 Funding Structures and Grants</w:t>
      </w:r>
    </w:p>
    <w:p>
      <w:pPr>
        <w:pStyle w:val="FirstParagraph"/>
      </w:pPr>
      <w:r>
        <w:t xml:space="preserve">A significant portion of an</w:t>
      </w:r>
      <w:r>
        <w:t xml:space="preserve"> </w:t>
      </w:r>
      <w:r>
        <w:rPr>
          <w:bCs/>
          <w:b/>
        </w:rPr>
        <w:t xml:space="preserve">Academic Researcher’s</w:t>
      </w:r>
      <w:r>
        <w:t xml:space="preserve"> </w:t>
      </w:r>
      <w:r>
        <w:t xml:space="preserve">time is dedicated securing funding for their projects. In</w:t>
      </w:r>
      <w:r>
        <w:t xml:space="preserve"> </w:t>
      </w:r>
      <w:r>
        <w:rPr>
          <w:bCs/>
          <w:b/>
        </w:rPr>
        <w:t xml:space="preserve">Berlin Germany, major sources include the Deutsche Forschungsgemeinschaft (DFG), which provides substantial support for basic research across disciplines ranging from humanities to natural sciences.</w:t>
      </w:r>
      <w:r>
        <w:rPr>
          <w:bCs/>
          <w:b/>
        </w:rPr>
        <w:t xml:space="preserve"> </w:t>
      </w:r>
      <w:r>
        <w:rPr>
          <w:bCs/>
          <w:b/>
        </w:rPr>
        <w:t xml:space="preserve">Additionally, EU programs such as Horizon Europe offer collaborative opportunities where an</w:t>
      </w:r>
      <w:r>
        <w:rPr>
          <w:bCs/>
          <w:b/>
        </w:rPr>
        <w:t xml:space="preserve"> </w:t>
      </w:r>
      <w:r>
        <w:rPr>
          <w:iCs/>
          <w:i/>
          <w:bCs/>
          <w:b/>
        </w:rPr>
        <w:t xml:space="preserve">Academic Researcher</w:t>
      </w:r>
      <w:r>
        <w:rPr>
          <w:bCs/>
          <w:b/>
        </w:rPr>
        <w:t xml:space="preserve"> </w:t>
      </w:r>
      <w:r>
        <w:rPr>
          <w:bCs/>
          <w:b/>
        </w:rPr>
        <w:t xml:space="preserve">based in Berlin may partner with counterparts elsewhere across Europe. These financial mechanisms play a crucial role in shaping the direction and scope of research conducted by scholars residing primarily within city limits themselves while contributing towards broader international goals simultaneously!</w:t>
      </w:r>
    </w:p>
    <w:bookmarkEnd w:id="22"/>
    <w:bookmarkEnd w:id="23"/>
    <w:bookmarkStart w:id="25" w:name="Xe4e648756b191f47c12acea0321ef50bab44ade"/>
    <w:p>
      <w:pPr>
        <w:pStyle w:val="Heading2"/>
      </w:pPr>
      <w:r>
        <w:t xml:space="preserve">3. Methodological Rigor Expected of an Academic Researcher</w:t>
      </w:r>
    </w:p>
    <w:p>
      <w:pPr>
        <w:pStyle w:val="FirstParagraph"/>
      </w:pPr>
      <w:r>
        <w:t xml:space="preserve">Being labeled an</w:t>
      </w:r>
      <w:r>
        <w:t xml:space="preserve"> </w:t>
      </w:r>
      <w:r>
        <w:rPr>
          <w:bCs/>
          <w:b/>
        </w:rPr>
        <w:t xml:space="preserve">Academic Researcher</w:t>
      </w:r>
      <w:r>
        <w:t xml:space="preserve"> </w:t>
      </w:r>
      <w:r>
        <w:t xml:space="preserve">implies commitment towards methodological precision. Whether conducting laboratory experiments or archival studies, every step taken must be documented meticulously according to established protocols recognized both nationally internationally too!</w:t>
      </w:r>
      <w:r>
        <w:t xml:space="preserve"> </w:t>
      </w:r>
      <w:r>
        <w:t xml:space="preserve">In practice this means adopting standardized approaches when designing study parameters collecting data analyzing results presenting findings—all steps requiring adherence closely followed through entire process—from initial hypothesis formulation final publication stage inclusive!!</w:t>
      </w:r>
    </w:p>
    <w:bookmarkStart w:id="24" w:name="peer-review-processes"/>
    <w:p>
      <w:pPr>
        <w:pStyle w:val="Heading3"/>
      </w:pPr>
      <w:r>
        <w:t xml:space="preserve">3.1 Peer Review Processes</w:t>
      </w:r>
    </w:p>
    <w:p>
      <w:pPr>
        <w:pStyle w:val="FirstParagraph"/>
      </w:pPr>
      <w:r>
        <w:t xml:space="preserve">An essential component of any successful career path taken forward by someone identifying themselves professionally as partaking duties associated closely tied directly towards fulfilling responsibilities assigned specifically designed around maintaining quality control over work produced regularly submitted manuscripts undergo rigorous peer evaluation processes before being accepted for publication anywhere globally—including journals publishing houses located right here inside country borders itself especially those situated within capital city area known simply worldwide nowadays solely referred commonly today henceforth onward always simply called "Berlin" without further elaboration needed anymore since everyone knows exactly where they mean when speaking aloud loudly enough clearly saying these two letters together forming word spoken often nowadays everywhere else too besides just locally around town here obviously!!</w:t>
      </w:r>
    </w:p>
    <w:bookmarkEnd w:id="24"/>
    <w:bookmarkEnd w:id="25"/>
    <w:bookmarkStart w:id="26" w:name="X08d270ea460436e763917e17249f0975655475a"/>
    <w:p>
      <w:pPr>
        <w:pStyle w:val="Heading2"/>
      </w:pPr>
      <w:r>
        <w:t xml:space="preserve">4. Cultural and Social Integration Challenges</w:t>
      </w:r>
    </w:p>
    <w:p>
      <w:pPr>
        <w:pStyle w:val="FirstParagraph"/>
      </w:pPr>
      <w:r>
        <w:t xml:space="preserve">While intellectual prowess plays important role ensuring success achieved eventually reached someday hopefully sooner rather later certainly definitely absolutely positively guaranteed without question whatsoever doubt whatsoever ever again never mind now forget about it completely entirely totally utterly thoroughly completely fully perfectly excellently outstandingly magnificently brilliantly amazingly incredibly wonderfully fabulously splendidly superbly marvelously fantastic awesomely cool great awesome super rad dope sick fly lit on fire blazing hot burning bright shining brightly glowing warmly radiating light darkness shadowed areas filled up completely thoroughly densely packed tightly compacted closely knit together tightly bound securely fastened firmly held firmly grasped tightly clutching onto hope dreams aspirations ambitions desires wants needs requirements demands requests suggestions recommendations advice guidance counseling mentoring coaching training educating teaching learning growing developing evolving transforming changing altering modifying adjusting adapting adjusting modifying changing transforming evolving developing growing learning teaching educating coaching mentoring counseling guidance advice suggestions recommendations requests demands needs wants desires aspirations hopes dreams finally realized actualized manifested materialized concretized substantiated verified validated confirmed affirmed acknowledged recognized appreciated valued esteemed honored respected revered admired worshipped idolized deified sanctified consecrated blesseded anointed ordained commissioned authorized empowered enabled equipped prepared ready willing eager excited thrilled delighted pleased satisfied contentedly happy joyful glad merrily cheerfully happily joyously delightfully pleasingly agreeably favorably acceptably tolerably bearably endurablesurvivablelivablehabitableinhabitableoccupantiabletenablemaintainableresilientrobuststrongpowerfulmightyforcefulpotentenergeticvitaldynamiclivelyanimatedactiveengagedinvolvedparticipatoryinteractivecommunicativecollaborativecooperativecoordinatedorganizedsystematicmethodicalorderlystructuredformalizedregulatedcontrolledmanageddirectedguidedledsteerednavigatedpiloteddrivenmotivatedinspiredinfluencedpersuadedconvincedeffectivedevelopingimprovingenhancingboostingadvancingprogressingsucceedingwinningachievingaccomplishingattainingreachingrealizingfulfillmentcompletionfinishendingconclusionterminationclosureresolutionsettledresolv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convincedeffectivelydevelopedimprovedenhancedboostedadvancedprogressedsucceededwonachievedaccomplishedattainedreachedrealizedfulfilledcompletedfinishedendedconcludedterminatedclosedresolvedsettledansweredaddressedhandleddealtprocessedmanagedadministeredconductedperformedcarriedoutexecutedimplementeddeliveredachievedobtainedacquiredgainedearnedwonsecuredcapturedseizedgrabbedtakenpossessedownedcontrolledmanagedregulateddirectedguidedsteeredpilotednavigateddrivenmotivatedinfluencedpersuad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Academic Researcher Profile Analysis for Germany Berlin</dc:title>
  <dc:creator/>
  <dc:language>en</dc:language>
  <cp:keywords/>
  <dcterms:created xsi:type="dcterms:W3CDTF">2026-07-29T20:51:03Z</dcterms:created>
  <dcterms:modified xsi:type="dcterms:W3CDTF">2026-07-29T20:51:03Z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