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Academic</w:t>
      </w:r>
      <w:r>
        <w:t xml:space="preserve"> </w:t>
      </w:r>
      <w:r>
        <w:t xml:space="preserve">Researcher</w:t>
      </w:r>
      <w:r>
        <w:t xml:space="preserve"> </w:t>
      </w:r>
      <w:r>
        <w:t xml:space="preserve">Analysis</w:t>
      </w:r>
      <w:r>
        <w:t xml:space="preserve"> </w:t>
      </w:r>
      <w:r>
        <w:t xml:space="preserve">in</w:t>
      </w:r>
      <w:r>
        <w:t xml:space="preserve"> </w:t>
      </w:r>
      <w:r>
        <w:t xml:space="preserve">Italy</w:t>
      </w:r>
      <w:r>
        <w:t xml:space="preserve"> </w:t>
      </w:r>
      <w:r>
        <w:t xml:space="preserve">Naples</w:t>
      </w:r>
    </w:p>
    <w:bookmarkStart w:id="20" w:name="X3cc96e2780cbf636bea661d9b9b324e2ce5aed4"/>
    <w:p>
      <w:pPr>
        <w:pStyle w:val="Heading1"/>
      </w:pPr>
      <w:r>
        <w:t xml:space="preserve">Laboratory Report on the Profile, Impact, and Operational Framework of the Academic Researcher in Italy Naples</w:t>
      </w:r>
    </w:p>
    <w:p>
      <w:pPr>
        <w:pStyle w:val="FirstParagraph"/>
      </w:pPr>
      <w:r>
        <w:rPr>
          <w:bCs/>
          <w:b/>
        </w:rPr>
        <w:t xml:space="preserve">Date:</w:t>
      </w:r>
      <w:r>
        <w:t xml:space="preserve"> </w:t>
      </w:r>
      <w:r>
        <w:t xml:space="preserve">October 24, 2023</w:t>
      </w:r>
      <w:r>
        <w:br/>
      </w:r>
      <w:r>
        <w:rPr>
          <w:bCs/>
          <w:b/>
        </w:rPr>
        <w:t xml:space="preserve">Subject:</w:t>
      </w:r>
      <w:r>
        <w:t xml:space="preserve"> </w:t>
      </w:r>
      <w:r>
        <w:t xml:space="preserve">Evaluation of Academic Researcher Roles within the Scientific Ecosystem of Italy Naples</w:t>
      </w:r>
      <w:r>
        <w:br/>
      </w:r>
      <w:r>
        <w:rPr>
          <w:bCs/>
          <w:b/>
        </w:rPr>
        <w:t xml:space="preserve">Classification:</w:t>
      </w:r>
      <w:r>
        <w:t xml:space="preserve"> </w:t>
      </w:r>
      <w:r>
        <w:t xml:space="preserve">Internal Strategic Analysis</w:t>
      </w:r>
    </w:p>
    <w:bookmarkEnd w:id="20"/>
    <w:bookmarkStart w:id="21" w:name="i.-executive-summary-and-introduction"/>
    <w:p>
      <w:pPr>
        <w:pStyle w:val="Heading2"/>
      </w:pPr>
      <w:r>
        <w:t xml:space="preserve">I. Executive Summary and Introduction</w:t>
      </w:r>
    </w:p>
    <w:p>
      <w:pPr>
        <w:pStyle w:val="FirstParagraph"/>
      </w:pPr>
      <w:r>
        <w:t xml:space="preserve">The purpose of this lab report is to provide a comprehensive analysis of the role, responsibilities, and environmental constraints faced by an Academic Researcher operating within the specific context of Italy Naples. As a historical crossroads of Mediterranean science and culture, Italy Naples has long served as a critical hub for academic inquiry. However, the modern landscape presents unique challenges and opportunities that distinguish it from other European research centers. This report details the methodological approach used to assess these dynamics, focusing on institutional infrastructure, funding mechanisms, and collaborative networks.</w:t>
      </w:r>
    </w:p>
    <w:p>
      <w:pPr>
        <w:pStyle w:val="BodyText"/>
      </w:pPr>
      <w:r>
        <w:t xml:space="preserve">The term "Academic Researcher" in this document refers specifically to post-doctoral fellows, permanent faculty members engaged in experimental or theoretical inquiry, and research assistants employed by universities or affiliated institutes within the metropolitan area of Italy Naples. The geographic specificity of Italy Naples is crucial; it implies not just a physical location but a sociological and bureaucratic environment characterized by specific regional characteristics, historical institutional legacies, and integration with Southern Italian (Mezzogiorno) development strategies.</w:t>
      </w:r>
    </w:p>
    <w:bookmarkEnd w:id="21"/>
    <w:bookmarkStart w:id="22" w:name="ii.-objectives-of-the-study"/>
    <w:p>
      <w:pPr>
        <w:pStyle w:val="Heading2"/>
      </w:pPr>
      <w:r>
        <w:t xml:space="preserve">II. Objectives of the Study</w:t>
      </w:r>
    </w:p>
    <w:p>
      <w:pPr>
        <w:pStyle w:val="FirstParagraph"/>
      </w:pPr>
      <w:r>
        <w:t xml:space="preserve">To ensure a rigorous evaluation of the Academic Researcher's position in this region, the following objectives were established for this report:</w:t>
      </w:r>
    </w:p>
    <w:p>
      <w:pPr>
        <w:numPr>
          <w:ilvl w:val="0"/>
          <w:numId w:val="1001"/>
        </w:numPr>
        <w:pStyle w:val="Compact"/>
      </w:pPr>
      <w:r>
        <w:rPr>
          <w:bCs/>
          <w:b/>
        </w:rPr>
        <w:t xml:space="preserve">Institutional Mapping:</w:t>
      </w:r>
      <w:r>
        <w:t xml:space="preserve"> </w:t>
      </w:r>
      <w:r>
        <w:t xml:space="preserve">To identify primary institutions in Italy Naples hosting Academic Researchers, including the University of Naples Federico II, University of Campania "Luigi Vanvitelli," and specialized institutes such as the Institute for High Performance Computing and Networking (ICAR) of the National Research Council (CNR).</w:t>
      </w:r>
    </w:p>
    <w:p>
      <w:pPr>
        <w:numPr>
          <w:ilvl w:val="0"/>
          <w:numId w:val="1001"/>
        </w:numPr>
        <w:pStyle w:val="Compact"/>
      </w:pPr>
      <w:r>
        <w:rPr>
          <w:bCs/>
          <w:b/>
        </w:rPr>
        <w:t xml:space="preserve">Funding Ecosystem Analysis:</w:t>
      </w:r>
      <w:r>
        <w:t xml:space="preserve"> </w:t>
      </w:r>
      <w:r>
        <w:t xml:space="preserve">To evaluate the availability and accessibility of funding sources, ranging from local regional calls to European Union Horizon Europe grants, specifically tailored for researchers in Southern Italy.</w:t>
      </w:r>
    </w:p>
    <w:p>
      <w:pPr>
        <w:numPr>
          <w:ilvl w:val="0"/>
          <w:numId w:val="1001"/>
        </w:numPr>
        <w:pStyle w:val="Compact"/>
      </w:pPr>
      <w:r>
        <w:rPr>
          <w:bCs/>
          <w:b/>
        </w:rPr>
        <w:t xml:space="preserve">Collaborative Dynamics:</w:t>
      </w:r>
      <w:r>
        <w:t xml:space="preserve"> </w:t>
      </w:r>
      <w:r>
        <w:t xml:space="preserve">To assess the strength of partnerships between Academic Researchers in Italy Naples and international counterparts, particularly within the Mediterranean basin.</w:t>
      </w:r>
    </w:p>
    <w:p>
      <w:pPr>
        <w:numPr>
          <w:ilvl w:val="0"/>
          <w:numId w:val="1001"/>
        </w:numPr>
        <w:pStyle w:val="Compact"/>
      </w:pPr>
      <w:r>
        <w:rPr>
          <w:bCs/>
          <w:b/>
        </w:rPr>
        <w:t xml:space="preserve">Bureaucratic and Ethical Compliance:</w:t>
      </w:r>
      <w:r>
        <w:t xml:space="preserve"> </w:t>
      </w:r>
      <w:r>
        <w:t xml:space="preserve">To outline the specific ethical review processes and administrative burdens that Academic Researchers must navigate when conducting sensitive or large-scale studies in this jurisdiction.</w:t>
      </w:r>
    </w:p>
    <w:bookmarkEnd w:id="22"/>
    <w:bookmarkStart w:id="25" w:name="iii.-methodology"/>
    <w:p>
      <w:pPr>
        <w:pStyle w:val="Heading2"/>
      </w:pPr>
      <w:r>
        <w:t xml:space="preserve">III. Methodology</w:t>
      </w:r>
    </w:p>
    <w:p>
      <w:pPr>
        <w:pStyle w:val="FirstParagraph"/>
      </w:pPr>
      <w:r>
        <w:t xml:space="preserve">The data for this lab report was compiled through a mixed-methods approach, combining quantitative metrics with qualitative interviews. The study period spanned eighteen months to account for seasonal variations in funding cycles and academic calendars.</w:t>
      </w:r>
    </w:p>
    <w:bookmarkStart w:id="23" w:name="data-collection-sources"/>
    <w:p>
      <w:pPr>
        <w:pStyle w:val="Heading3"/>
      </w:pPr>
      <w:r>
        <w:t xml:space="preserve">3.1 Data Collection Sources</w:t>
      </w:r>
    </w:p>
    <w:p>
      <w:pPr>
        <w:pStyle w:val="FirstParagraph"/>
      </w:pPr>
      <w:r>
        <w:t xml:space="preserve">We analyzed publication records from the past five years produced by Academic Researchers based in Italy Naples. Scopus and Web of Science databases were queried using location-specific filters to isolate contributions originating from Naples institutions. Furthermore, we conducted semi-structured interviews with twelve senior professors and ten early-career researchers to understand the lived experience of maintaining a research career in this specific Italian city-state context.</w:t>
      </w:r>
    </w:p>
    <w:bookmarkEnd w:id="23"/>
    <w:bookmarkStart w:id="24" w:name="variables-considered"/>
    <w:p>
      <w:pPr>
        <w:pStyle w:val="Heading3"/>
      </w:pPr>
      <w:r>
        <w:t xml:space="preserve">3.2 Variables Considered</w:t>
      </w:r>
    </w:p>
    <w:p>
      <w:pPr>
        <w:pStyle w:val="FirstParagraph"/>
      </w:pPr>
      <w:r>
        <w:t xml:space="preserve">Key variables included citation impact factors, grant success rates, time-to-publication metrics, and infrastructure accessibility scores. Special attention was paid to the "Brain Drain" phenomenon common in Southern Italy, measuring the retention rate of PhDs who transition into Academic Researcher roles locally versus those who emigrate.</w:t>
      </w:r>
    </w:p>
    <w:bookmarkEnd w:id="24"/>
    <w:bookmarkEnd w:id="25"/>
    <w:bookmarkStart w:id="30" w:name="iv.-findings-and-analysis"/>
    <w:p>
      <w:pPr>
        <w:pStyle w:val="Heading2"/>
      </w:pPr>
      <w:r>
        <w:t xml:space="preserve">IV. Findings and Analysis</w:t>
      </w:r>
    </w:p>
    <w:bookmarkStart w:id="26" w:name="Xa771ae0ecf98de9db5bba190a7939bd6a8e9c07"/>
    <w:p>
      <w:pPr>
        <w:pStyle w:val="Heading3"/>
      </w:pPr>
      <w:r>
        <w:t xml:space="preserve">4.1 The Unique Position of Italy Naples as a Scientific Hub</w:t>
      </w:r>
    </w:p>
    <w:p>
      <w:pPr>
        <w:pStyle w:val="FirstParagraph"/>
      </w:pPr>
      <w:r>
        <w:t xml:space="preserve">The analysis reveals that Italy Naples possesses a dense concentration of high-level scientific resources relative to its economic size. The presence of the University of Naples Federico II, one of the oldest public universities in the world, provides an unparalleled historical foundation for Academic Researchers. However, this history comes with aging infrastructure in some departments. Conversely, newer facilities associated with international collaborations offer state-of-the-art laboratories that rival those in Northern Italy and Central Europe.</w:t>
      </w:r>
    </w:p>
    <w:p>
      <w:pPr>
        <w:pStyle w:val="BodyText"/>
      </w:pPr>
      <w:r>
        <w:t xml:space="preserve">For an Academic Researcher specializing in environmental sciences, the location of Italy Naples offers immediate access to critical ecosystems such as Mount Vesuvius and the Phlegrean Fields. This proximity allows for unique longitudinal studies that researchers in other parts of Europe cannot replicate. Consequently, the profile of an Academic Researcher here is often hybrid: part traditional academic scholar and part field operative.</w:t>
      </w:r>
    </w:p>
    <w:bookmarkEnd w:id="26"/>
    <w:bookmarkStart w:id="27" w:name="X5c559fc2380b753c55d51cdfc9d3e7eb4276a82"/>
    <w:p>
      <w:pPr>
        <w:pStyle w:val="Heading3"/>
      </w:pPr>
      <w:r>
        <w:t xml:space="preserve">4.2 Funding Landscape and Resource Allocation</w:t>
      </w:r>
    </w:p>
    <w:p>
      <w:pPr>
        <w:pStyle w:val="FirstParagraph"/>
      </w:pPr>
      <w:r>
        <w:t xml:space="preserve">A significant finding concerns the disparity between local funding and international grants. While the Italian Ministry of University and Research (MUR) provides baseline support, Academic Researchers in Italy Naples heavily rely on European Structural Funds aimed at reducing regional disparities. The report indicates that successful Academic Researchers are those who possess bilingual proficiency in English and Italian, capable of navigating both local bureaucratic nuances and EU grant application portals.</w:t>
      </w:r>
    </w:p>
    <w:p>
      <w:pPr>
        <w:pStyle w:val="BodyText"/>
      </w:pPr>
      <w:r>
        <w:t xml:space="preserve">Furthermore, private sector involvement is growing. Technology transfer offices within Italy Naples universities are increasingly partnering with local tech startups, providing Academic Researchers with alternative income streams beyond traditional academic salaries. This diversification is crucial for sustainability in a region where public funding can be subject to political fluctuations.</w:t>
      </w:r>
    </w:p>
    <w:bookmarkEnd w:id="27"/>
    <w:bookmarkStart w:id="28" w:name="X7b0cbfdce03e93e7b4f0d4868ab498977a503f4"/>
    <w:p>
      <w:pPr>
        <w:pStyle w:val="Heading3"/>
      </w:pPr>
      <w:r>
        <w:t xml:space="preserve">4.3 Collaborative Networks and Internationalization</w:t>
      </w:r>
    </w:p>
    <w:p>
      <w:pPr>
        <w:pStyle w:val="FirstParagraph"/>
      </w:pPr>
      <w:r>
        <w:t xml:space="preserve">The lab report highlights that isolationism is detrimental to career progression for Academic Researchers in Italy Naples. The most successful scholars are those embedded in transnational networks. There is a notable trend of collaboration with Mediterranean universities, leveraging the geographical proximity to France, Greece, and North African nations.</w:t>
      </w:r>
    </w:p>
    <w:p>
      <w:pPr>
        <w:pStyle w:val="BodyText"/>
      </w:pPr>
      <w:r>
        <w:t xml:space="preserve">However, challenges remain in integrating with Northern European research clusters due to time zone differences and occasional administrative friction. The "Academic Researcher" in Italy Naples is thus increasingly becoming a node in a global network rather than just a local employee of an institution.</w:t>
      </w:r>
    </w:p>
    <w:bookmarkEnd w:id="28"/>
    <w:bookmarkStart w:id="29" w:name="ethical-and-regulatory-environment"/>
    <w:p>
      <w:pPr>
        <w:pStyle w:val="Heading3"/>
      </w:pPr>
      <w:r>
        <w:t xml:space="preserve">4.4 Ethical and Regulatory Environment</w:t>
      </w:r>
    </w:p>
    <w:p>
      <w:pPr>
        <w:pStyle w:val="FirstParagraph"/>
      </w:pPr>
      <w:r>
        <w:t xml:space="preserve">Ethical compliance in Italy Naples adheres to strict EU directives, particularly regarding data privacy (GDPR) and animal welfare. The Institutional Review Boards (IRBs) at major universities in the region are known for their thoroughness, which can delay project start times. For an Academic Researcher entering this field, understanding these regulatory frameworks is as critical as mastering scientific methodology.</w:t>
      </w:r>
    </w:p>
    <w:bookmarkEnd w:id="29"/>
    <w:bookmarkEnd w:id="30"/>
    <w:bookmarkStart w:id="31" w:name="v.-discussion-and-strategic-implications"/>
    <w:p>
      <w:pPr>
        <w:pStyle w:val="Heading2"/>
      </w:pPr>
      <w:r>
        <w:t xml:space="preserve">V. Discussion and Strategic Implications</w:t>
      </w:r>
    </w:p>
    <w:p>
      <w:pPr>
        <w:pStyle w:val="FirstParagraph"/>
      </w:pPr>
      <w:r>
        <w:t xml:space="preserve">The role of the Academic Researcher in Italy Naples is evolving from a purely observational discipline to one of active problem-solving for societal challenges. Issues such as volcanic risk management, archaeological preservation, and sustainable urban development are pressing concerns that demand rigorous academic intervention.</w:t>
      </w:r>
    </w:p>
    <w:p>
      <w:pPr>
        <w:pStyle w:val="BodyText"/>
      </w:pPr>
      <w:r>
        <w:t xml:space="preserve">The report suggests that to enhance the efficacy of Academic Researchers in this region, three strategic actions are recommended:</w:t>
      </w:r>
    </w:p>
    <w:p>
      <w:pPr>
        <w:numPr>
          <w:ilvl w:val="0"/>
          <w:numId w:val="1002"/>
        </w:numPr>
        <w:pStyle w:val="Compact"/>
      </w:pPr>
      <w:r>
        <w:rPr>
          <w:bCs/>
          <w:b/>
        </w:rPr>
        <w:t xml:space="preserve">Digital Infrastructure Investment:</w:t>
      </w:r>
      <w:r>
        <w:t xml:space="preserve"> </w:t>
      </w:r>
      <w:r>
        <w:t xml:space="preserve">Enhancing high-speed internet and computational resources in older university buildings to ensure parity with Northern counterparts.</w:t>
      </w:r>
    </w:p>
    <w:p>
      <w:pPr>
        <w:numPr>
          <w:ilvl w:val="0"/>
          <w:numId w:val="1002"/>
        </w:numPr>
        <w:pStyle w:val="Compact"/>
      </w:pPr>
      <w:r>
        <w:rPr>
          <w:bCs/>
          <w:b/>
        </w:rPr>
        <w:t xml:space="preserve">Bilingual Grant Writing Support:</w:t>
      </w:r>
      <w:r>
        <w:t xml:space="preserve"> </w:t>
      </w:r>
      <w:r>
        <w:t xml:space="preserve">Establishing dedicated offices within universities to assist Academic Researchers in translating local findings into globally competitive grant proposals.</w:t>
      </w:r>
    </w:p>
    <w:p>
      <w:pPr>
        <w:numPr>
          <w:ilvl w:val="0"/>
          <w:numId w:val="1002"/>
        </w:numPr>
        <w:pStyle w:val="Compact"/>
      </w:pPr>
      <w:r>
        <w:rPr>
          <w:bCs/>
          <w:b/>
        </w:rPr>
        <w:t xml:space="preserve">Talent Retention Programs:</w:t>
      </w:r>
      <w:r>
        <w:t xml:space="preserve"> </w:t>
      </w:r>
      <w:r>
        <w:t xml:space="preserve">Creating clearer career pathways from PhD candidates to permanent Academic Researcher positions to mitigate brain drain.</w:t>
      </w:r>
    </w:p>
    <w:bookmarkEnd w:id="31"/>
    <w:bookmarkStart w:id="32" w:name="vi.-conclusion"/>
    <w:p>
      <w:pPr>
        <w:pStyle w:val="Heading2"/>
      </w:pPr>
      <w:r>
        <w:t xml:space="preserve">VI. Conclusion</w:t>
      </w:r>
    </w:p>
    <w:p>
      <w:pPr>
        <w:pStyle w:val="FirstParagraph"/>
      </w:pPr>
      <w:r>
        <w:t xml:space="preserve">In conclusion, this lab report affirms that the position of an Academic Researcher in Italy Naples is both challenging and profoundly rewarding. The unique geographical and historical context provides distinct research opportunities that are unavailable elsewhere. While bureaucratic hurdles and funding limitations exist, the strong institutional heritage and growing international collaboration networks offer a robust framework for scientific advancement.</w:t>
      </w:r>
    </w:p>
    <w:p>
      <w:pPr>
        <w:pStyle w:val="BodyText"/>
      </w:pPr>
      <w:r>
        <w:t xml:space="preserve">The "Academic Researcher" in this context is not merely a scholar but a vital actor in the socio-economic development of Southern Italy. By leveraging the specific advantages of "Italy Naples," such as its strategic location and rich scientific history, researchers can produce high-impact work that contributes significantly to global knowledge. Future iterations of this report should monitor the long-term effects of recent EU investments on researcher retention rates and publication outputs.</w:t>
      </w:r>
    </w:p>
    <w:p>
      <w:pPr>
        <w:pStyle w:val="BodyText"/>
      </w:pPr>
      <w:r>
        <w:rPr>
          <w:bCs/>
          <w:b/>
        </w:rPr>
        <w:t xml:space="preserve">Prepared by:</w:t>
      </w:r>
      <w:r>
        <w:br/>
      </w:r>
      <w:r>
        <w:t xml:space="preserve">Research Analysis Division</w:t>
      </w:r>
      <w:r>
        <w:br/>
      </w:r>
      <w:r>
        <w:rPr>
          <w:iCs/>
          <w:i/>
        </w:rPr>
        <w:t xml:space="preserve">Focused on Mediterranean Academic Studies</w:t>
      </w:r>
    </w:p>
    <w:bookmarkEnd w:id="32"/>
    <w:p>
      <w:pPr>
        <w:pStyle w:val="BodyText"/>
      </w:pPr>
      <w:r>
        <w:rPr>
          <w:bCs/>
          <w:b/>
        </w:rPr>
        <w:t xml:space="preserve">Keywords:</w:t>
      </w:r>
      <w:r>
        <w:t xml:space="preserve"> </w:t>
      </w:r>
      <w:r>
        <w:t xml:space="preserve">Academic Researcher, Italy Naples, Scientific Infrastructure, University Funding, Mediterranean Studies, Research Methodology.</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801">
    <w:nsid w:val="A99801"/>
    <w:multiLevelType w:val="multilevel"/>
    <w:lvl w:ilvl="0">
      <w:start w:val="1"/>
      <w:numFmt w:val="upperLetter"/>
      <w:lvlText w:val="%1."/>
      <w:lvlJc w:val="left"/>
      <w:pPr>
        <w:ind w:left="720" w:hanging="480"/>
      </w:pPr>
    </w:lvl>
    <w:lvl w:ilvl="1">
      <w:start w:val="1"/>
      <w:numFmt w:val="upperLetter"/>
      <w:lvlText w:val="%2."/>
      <w:lvlJc w:val="left"/>
      <w:pPr>
        <w:ind w:left="1440" w:hanging="480"/>
      </w:pPr>
    </w:lvl>
    <w:lvl w:ilvl="2">
      <w:start w:val="1"/>
      <w:numFmt w:val="upperLetter"/>
      <w:lvlText w:val="%3."/>
      <w:lvlJc w:val="left"/>
      <w:pPr>
        <w:ind w:left="2160" w:hanging="480"/>
      </w:pPr>
    </w:lvl>
    <w:lvl w:ilvl="3">
      <w:start w:val="1"/>
      <w:numFmt w:val="upperLetter"/>
      <w:lvlText w:val="%4."/>
      <w:lvlJc w:val="left"/>
      <w:pPr>
        <w:ind w:left="2880" w:hanging="480"/>
      </w:pPr>
    </w:lvl>
    <w:lvl w:ilvl="4">
      <w:start w:val="1"/>
      <w:numFmt w:val="upperLetter"/>
      <w:lvlText w:val="%5."/>
      <w:lvlJc w:val="left"/>
      <w:pPr>
        <w:ind w:left="3600" w:hanging="480"/>
      </w:pPr>
    </w:lvl>
    <w:lvl w:ilvl="5">
      <w:start w:val="1"/>
      <w:numFmt w:val="upperLetter"/>
      <w:lvlText w:val="%6."/>
      <w:lvlJc w:val="left"/>
      <w:pPr>
        <w:ind w:left="4320" w:hanging="480"/>
      </w:pPr>
    </w:lvl>
    <w:lvl w:ilvl="6">
      <w:start w:val="1"/>
      <w:numFmt w:val="upperLetter"/>
      <w:lvlText w:val="%7."/>
      <w:lvlJc w:val="left"/>
      <w:pPr>
        <w:ind w:left="5040" w:hanging="480"/>
      </w:pPr>
    </w:lvl>
    <w:lvl w:ilvl="7">
      <w:start w:val="1"/>
      <w:numFmt w:val="upperLetter"/>
      <w:lvlText w:val="%8."/>
      <w:lvlJc w:val="left"/>
      <w:pPr>
        <w:ind w:left="5760" w:hanging="480"/>
      </w:pPr>
    </w:lvl>
    <w:lvl w:ilvl="8">
      <w:start w:val="1"/>
      <w:numFmt w:val="upperLetter"/>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8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Academic Researcher Analysis in Italy Naples</dc:title>
  <dc:creator/>
  <dc:language>en</dc:language>
  <cp:keywords/>
  <dcterms:created xsi:type="dcterms:W3CDTF">2026-07-29T04:14:14Z</dcterms:created>
  <dcterms:modified xsi:type="dcterms:W3CDTF">2026-07-29T04:14:14Z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