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Academic</w:t>
      </w:r>
      <w:r>
        <w:t xml:space="preserve"> </w:t>
      </w:r>
      <w:r>
        <w:t xml:space="preserve">Researcher</w:t>
      </w:r>
      <w:r>
        <w:t xml:space="preserve"> </w:t>
      </w:r>
      <w:r>
        <w:t xml:space="preserve">Deployment</w:t>
      </w:r>
      <w:r>
        <w:t xml:space="preserve"> </w:t>
      </w:r>
      <w:r>
        <w:t xml:space="preserve">in</w:t>
      </w:r>
      <w:r>
        <w:t xml:space="preserve"> </w:t>
      </w:r>
      <w:r>
        <w:t xml:space="preserve">Ivory</w:t>
      </w:r>
      <w:r>
        <w:t xml:space="preserve"> </w:t>
      </w:r>
      <w:r>
        <w:t xml:space="preserve">Coast</w:t>
      </w:r>
      <w:r>
        <w:t xml:space="preserve"> </w:t>
      </w:r>
      <w:r>
        <w:t xml:space="preserve">Abidjan</w:t>
      </w:r>
    </w:p>
    <w:bookmarkStart w:id="20" w:name="X53f47064deb7886df1169ba660da171736b2a71"/>
    <w:p>
      <w:pPr>
        <w:pStyle w:val="Heading1"/>
      </w:pPr>
      <w:r>
        <w:t xml:space="preserve">Laboratory Research Protocol and Operational Report</w:t>
      </w:r>
    </w:p>
    <w:p>
      <w:pPr>
        <w:pStyle w:val="FirstParagraph"/>
      </w:pPr>
      <w:r>
        <w:rPr>
          <w:bCs/>
          <w:b/>
        </w:rPr>
        <w:t xml:space="preserve">Focusing on the Role of the Academic Researcher in Ivory Coast Abidjan</w:t>
      </w:r>
    </w:p>
    <w:bookmarkEnd w:id="20"/>
    <w:tbl>
      <w:tblPr>
        <w:tblStyle w:val="Table"/>
        <w:tblW w:type="auto" w:w="0"/>
        <w:tblLook w:firstRow="0" w:lastRow="0" w:firstColumn="0" w:lastColumn="0" w:noHBand="0" w:noVBand="0" w:val="0000"/>
      </w:tblPr>
      <w:tblGrid>
        <w:gridCol w:w="3960"/>
        <w:gridCol w:w="3960"/>
      </w:tblGrid>
      <w:tr>
        <w:tc>
          <w:tcPr/>
          <w:p>
            <w:pPr>
              <w:pStyle w:val="Compact"/>
              <w:jc w:val="left"/>
            </w:pPr>
            <w:r>
              <w:rPr>
                <w:bCs/>
                <w:b/>
              </w:rPr>
              <w:t xml:space="preserve">Date:</w:t>
            </w:r>
          </w:p>
        </w:tc>
        <w:tc>
          <w:tcPr/>
          <w:p>
            <w:pPr>
              <w:pStyle w:val="Compact"/>
              <w:jc w:val="left"/>
            </w:pPr>
            <w:r>
              <w:t xml:space="preserve">October 26, 2023</w:t>
            </w:r>
          </w:p>
        </w:tc>
      </w:tr>
      <w:tr>
        <w:tc>
          <w:tcPr/>
          <w:p>
            <w:pPr>
              <w:pStyle w:val="Compact"/>
              <w:jc w:val="left"/>
            </w:pPr>
            <w:r>
              <w:rPr>
                <w:bCs/>
                <w:b/>
              </w:rPr>
              <w:t xml:space="preserve">Location:</w:t>
            </w:r>
          </w:p>
        </w:tc>
        <w:tc>
          <w:tcPr/>
          <w:p>
            <w:pPr>
              <w:pStyle w:val="Compact"/>
              <w:jc w:val="left"/>
            </w:pPr>
            <w:r>
              <w:t xml:space="preserve">University of Abobo-Adjamé &amp; National Institute of Statistics, Ivory Coast Abidjan</w:t>
            </w:r>
          </w:p>
        </w:tc>
      </w:tr>
      <w:tr>
        <w:tc>
          <w:tcPr/>
          <w:p>
            <w:pPr>
              <w:pStyle w:val="Compact"/>
              <w:jc w:val="left"/>
            </w:pPr>
            <w:r>
              <w:rPr>
                <w:bCs/>
                <w:b/>
              </w:rPr>
              <w:t xml:space="preserve">Subject:</w:t>
            </w:r>
          </w:p>
        </w:tc>
        <w:tc>
          <w:tcPr/>
          <w:p>
            <w:pPr>
              <w:pStyle w:val="Compact"/>
              <w:jc w:val="left"/>
            </w:pPr>
            <w:r>
              <w:t xml:space="preserve">Methodological Framework for the Academic Researcher</w:t>
            </w:r>
          </w:p>
        </w:tc>
      </w:tr>
    </w:tbl>
    <w:bookmarkStart w:id="21" w:name="executive-summary"/>
    <w:p>
      <w:pPr>
        <w:pStyle w:val="Heading2"/>
      </w:pPr>
      <w:r>
        <w:t xml:space="preserve">1. Executive Summary</w:t>
      </w:r>
    </w:p>
    <w:p>
      <w:pPr>
        <w:pStyle w:val="FirstParagraph"/>
      </w:pPr>
      <w:r>
        <w:t xml:space="preserve">This Lab Report outlines the operational framework, ethical considerations, and methodological requirements for deploying an</w:t>
      </w:r>
      <w:r>
        <w:t xml:space="preserve"> </w:t>
      </w:r>
      <w:r>
        <w:rPr>
          <w:bCs/>
          <w:b/>
        </w:rPr>
        <w:t xml:space="preserve">Academic Researcher</w:t>
      </w:r>
      <w:r>
        <w:t xml:space="preserve"> </w:t>
      </w:r>
      <w:r>
        <w:t xml:space="preserve">within the dynamic scientific environment of</w:t>
      </w:r>
      <w:r>
        <w:t xml:space="preserve"> </w:t>
      </w:r>
      <w:r>
        <w:rPr>
          <w:bCs/>
          <w:b/>
        </w:rPr>
        <w:t xml:space="preserve">Ivory Coast Abidjan</w:t>
      </w:r>
      <w:r>
        <w:t xml:space="preserve">. As a major hub for West African economic and intellectual activity, Abidjan presents unique challenges and opportunities for rigorous academic inquiry. This document serves as a standard operating procedure (SOP) guide to ensure that data collection, analysis, and dissemination adhere to international academic standards while remaining culturally sensitive and locally relevant.</w:t>
      </w:r>
    </w:p>
    <w:bookmarkEnd w:id="21"/>
    <w:bookmarkStart w:id="22" w:name="introduction"/>
    <w:p>
      <w:pPr>
        <w:pStyle w:val="Heading2"/>
      </w:pPr>
      <w:r>
        <w:t xml:space="preserve">2. Introduction</w:t>
      </w:r>
    </w:p>
    <w:p>
      <w:pPr>
        <w:pStyle w:val="FirstParagraph"/>
      </w:pPr>
      <w:r>
        <w:t xml:space="preserve">The city of Abidjan is not merely the economic capital of the Republic of Côte d'Ivoire (Ivory Coast) but also a critical node for regional research development. The role of the</w:t>
      </w:r>
      <w:r>
        <w:t xml:space="preserve"> </w:t>
      </w:r>
      <w:r>
        <w:rPr>
          <w:bCs/>
          <w:b/>
        </w:rPr>
        <w:t xml:space="preserve">Academic Researcher</w:t>
      </w:r>
      <w:r>
        <w:t xml:space="preserve"> </w:t>
      </w:r>
      <w:r>
        <w:t xml:space="preserve">in this specific geographic context extends beyond traditional laboratory work or archival study. It involves navigating complex socio-economic variables, engaging with local communities, and collaborating with regional institutions.</w:t>
      </w:r>
    </w:p>
    <w:p>
      <w:pPr>
        <w:pStyle w:val="BodyText"/>
      </w:pPr>
      <w:r>
        <w:t xml:space="preserve">The purpose of this report is to define the scope of work for an</w:t>
      </w:r>
      <w:r>
        <w:t xml:space="preserve"> </w:t>
      </w:r>
      <w:r>
        <w:rPr>
          <w:bCs/>
          <w:b/>
        </w:rPr>
        <w:t xml:space="preserve">Academic Researcher</w:t>
      </w:r>
      <w:r>
        <w:t xml:space="preserve"> </w:t>
      </w:r>
      <w:r>
        <w:t xml:space="preserve">operating in</w:t>
      </w:r>
      <w:r>
        <w:t xml:space="preserve"> </w:t>
      </w:r>
      <w:r>
        <w:rPr>
          <w:bCs/>
          <w:b/>
        </w:rPr>
        <w:t xml:space="preserve">Ivory Coast Abidjan</w:t>
      </w:r>
      <w:r>
        <w:t xml:space="preserve">. It emphasizes the necessity of contextual adaptation. The "Lab" here is both physical—referencing university labs in Plateau or Cocody—and social, referring to the broader field settings across the metropolitan area and surrounding regions.</w:t>
      </w:r>
    </w:p>
    <w:bookmarkEnd w:id="22"/>
    <w:bookmarkStart w:id="23" w:name="objectives"/>
    <w:p>
      <w:pPr>
        <w:pStyle w:val="Heading2"/>
      </w:pPr>
      <w:r>
        <w:t xml:space="preserve">3. Objectives of the Research Protocol</w:t>
      </w:r>
    </w:p>
    <w:p>
      <w:pPr>
        <w:numPr>
          <w:ilvl w:val="0"/>
          <w:numId w:val="1001"/>
        </w:numPr>
        <w:pStyle w:val="Compact"/>
      </w:pPr>
      <w:r>
        <w:rPr>
          <w:bCs/>
          <w:b/>
        </w:rPr>
        <w:t xml:space="preserve">To Establish Methodological Rigor:</w:t>
      </w:r>
      <w:r>
        <w:t xml:space="preserve"> </w:t>
      </w:r>
      <w:r>
        <w:t xml:space="preserve">Define clear protocols for data collection that are replicable and valid within the local context of Ivory Coast.</w:t>
      </w:r>
    </w:p>
    <w:p>
      <w:pPr>
        <w:numPr>
          <w:ilvl w:val="0"/>
          <w:numId w:val="1001"/>
        </w:numPr>
        <w:pStyle w:val="Compact"/>
      </w:pPr>
      <w:r>
        <w:rPr>
          <w:bCs/>
          <w:b/>
        </w:rPr>
        <w:t xml:space="preserve">To Foster Local Collaboration:</w:t>
      </w:r>
    </w:p>
    <w:p>
      <w:pPr>
        <w:numPr>
          <w:ilvl w:val="0"/>
          <w:numId w:val="1001"/>
        </w:numPr>
        <w:pStyle w:val="Compact"/>
      </w:pPr>
      <w:r>
        <w:rPr>
          <w:bCs/>
          <w:b/>
        </w:rPr>
        <w:t xml:space="preserve">To Ensure Ethical Compliance:</w:t>
      </w:r>
      <w:r>
        <w:t xml:space="preserve"> </w:t>
      </w:r>
      <w:r>
        <w:t xml:space="preserve">Adhere to both international ethical guidelines and local Ivorian regulations regarding data privacy and community engagement.</w:t>
      </w:r>
    </w:p>
    <w:bookmarkEnd w:id="23"/>
    <w:bookmarkStart w:id="26" w:name="methodology"/>
    <w:p>
      <w:pPr>
        <w:pStyle w:val="Heading2"/>
      </w:pPr>
      <w:r>
        <w:t xml:space="preserve">4. Methodological Framework</w:t>
      </w:r>
    </w:p>
    <w:bookmarkStart w:id="24" w:name="fieldwork-preparation-in-abidjan"/>
    <w:p>
      <w:pPr>
        <w:pStyle w:val="Heading3"/>
      </w:pPr>
      <w:r>
        <w:t xml:space="preserve">4.1 Fieldwork Preparation in Abidjan</w:t>
      </w:r>
    </w:p>
    <w:p>
      <w:pPr>
        <w:pStyle w:val="FirstParagraph"/>
      </w:pPr>
      <w:r>
        <w:t xml:space="preserve">The initial phase for any</w:t>
      </w:r>
      <w:r>
        <w:t xml:space="preserve"> </w:t>
      </w:r>
      <w:r>
        <w:rPr>
          <w:bCs/>
          <w:b/>
        </w:rPr>
        <w:t xml:space="preserve">Academic Researcher</w:t>
      </w:r>
      <w:r>
        <w:t xml:space="preserve"> </w:t>
      </w:r>
      <w:r>
        <w:t xml:space="preserve">involves extensive preparation specific to the geography and culture of Ivory Coast Abidjan. This includes:</w:t>
      </w:r>
    </w:p>
    <w:p>
      <w:pPr>
        <w:numPr>
          <w:ilvl w:val="0"/>
          <w:numId w:val="1002"/>
        </w:numPr>
        <w:pStyle w:val="Compact"/>
      </w:pPr>
      <w:r>
        <w:rPr>
          <w:bCs/>
          <w:b/>
        </w:rPr>
        <w:t xml:space="preserve">Linguistic Competence:</w:t>
      </w:r>
      <w:r>
        <w:t xml:space="preserve"> </w:t>
      </w:r>
      <w:r>
        <w:t xml:space="preserve">While French is the official language, proficiency in local dialects such as Dioula or Baoulé is often essential for authentic engagement, particularly in informal sectors.</w:t>
      </w:r>
    </w:p>
    <w:p>
      <w:pPr>
        <w:numPr>
          <w:ilvl w:val="0"/>
          <w:numId w:val="1002"/>
        </w:numPr>
        <w:pStyle w:val="Compact"/>
      </w:pPr>
      <w:r>
        <w:t xml:space="preserve">&lt; logistical Coordination: Abidjan's infrastructure, while developing rapidly, faces challenges such as traffic congestion and intermittent power supply. The</w:t>
      </w:r>
      <w:r>
        <w:t xml:space="preserve"> </w:t>
      </w:r>
      <w:r>
        <w:rPr>
          <w:bCs/>
          <w:b/>
        </w:rPr>
        <w:t xml:space="preserve">Academic Researcher</w:t>
      </w:r>
      <w:r>
        <w:t xml:space="preserve"> </w:t>
      </w:r>
      <w:r>
        <w:t xml:space="preserve">must plan experiments with buffer times for transit between sites (e.g., from the University of Cocody to the markets of Treichville).</w:t>
      </w:r>
    </w:p>
    <w:bookmarkEnd w:id="24"/>
    <w:bookmarkStart w:id="25" w:name="data-collection-techniques"/>
    <w:p>
      <w:pPr>
        <w:pStyle w:val="Heading3"/>
      </w:pPr>
      <w:r>
        <w:t xml:space="preserve">4.2 Data Collection Techniques</w:t>
      </w:r>
    </w:p>
    <w:p>
      <w:pPr>
        <w:pStyle w:val="FirstParagraph"/>
      </w:pPr>
      <w:r>
        <w:t xml:space="preserve">In the context of this Lab Report, data collection is viewed through a mixed-methods lens suitable for social sciences, environmental studies, or public health research prevalent in Abidjan.</w:t>
      </w:r>
    </w:p>
    <w:p>
      <w:pPr>
        <w:pStyle w:val="BodyText"/>
      </w:pPr>
      <w:r>
        <w:rPr>
          <w:bCs/>
          <w:b/>
        </w:rPr>
        <w:t xml:space="preserve">Method</w:t>
      </w:r>
    </w:p>
    <w:bookmarkEnd w:id="25"/>
    <w:bookmarkEnd w:id="26"/>
    <w:p>
      <w:pPr>
        <w:pStyle w:val="BodyText"/>
      </w:pPr>
      <w:r>
        <w:rPr>
          <w:bCs/>
          <w:b/>
        </w:rPr>
        <w:t xml:space="preserve">Description</w:t>
      </w:r>
    </w:p>
    <w:p>
      <w:pPr>
        <w:pStyle w:val="BodyText"/>
      </w:pPr>
      <w:r>
        <w:rPr>
          <w:bCs/>
          <w:b/>
        </w:rPr>
        <w:t xml:space="preserve">Suitability for Ivory Coast Abidjan</w:t>
      </w:r>
    </w:p>
    <w:p>
      <w:pPr>
        <w:pStyle w:val="BodyText"/>
      </w:pPr>
      <w:r>
        <w:t xml:space="preserve">aedreradr&gt;aedraderadreaedraerdareradraederadredraredaredraeredrereadreradredradrederadrederdre</w:t>
      </w:r>
    </w:p>
    <w:p>
      <w:pPr>
        <w:pStyle w:val="BodyText"/>
      </w:pPr>
      <w:r>
        <w:t xml:space="preserve">Semi-structured interviews</w:t>
      </w:r>
    </w:p>
    <w:p>
      <w:pPr>
        <w:pStyle w:val="BodyText"/>
      </w:pPr>
      <w:r>
        <w:t xml:space="preserve">High. Allows for deep qualitative insights into urban challenges.</w:t>
      </w:r>
    </w:p>
    <w:p>
      <w:pPr>
        <w:pStyle w:val="BodyText"/>
      </w:pPr>
      <w:r>
        <w:t xml:space="preserve">Spatial MappingGIS)</w:t>
      </w:r>
    </w:p>
    <w:p>
      <w:pPr>
        <w:pStyle w:val="BodyText"/>
      </w:pPr>
      <w:r>
        <w:t xml:space="preserve">Moderate to High. Essential for environmental and urban planning studies in the expanding metropolitan area.</w:t>
      </w:r>
    </w:p>
    <w:p>
      <w:pPr>
        <w:pStyle w:val="BodyText"/>
      </w:pPr>
      <w:r>
        <w:t xml:space="preserve">aerterateraterateratreratedrederaerdaredeareraedrederaereadredaredraredredaredrederedreredaerterat</w:t>
      </w:r>
    </w:p>
    <w:p>
      <w:pPr>
        <w:pStyle w:val="BodyText"/>
      </w:pPr>
      <w:r>
        <w:t xml:space="preserve">Digital Surveys</w:t>
      </w:r>
    </w:p>
    <w:p>
      <w:pPr>
        <w:pStyle w:val="BodyText"/>
      </w:pPr>
      <w:r>
        <w:t xml:space="preserve">Moderate. Internet penetration is growing, but accessibility varies by neighborhood.</w:t>
      </w:r>
    </w:p>
    <w:p>
      <w:pPr>
        <w:pStyle w:val="BodyText"/>
      </w:pPr>
      <w:r>
        <w:t xml:space="preserve">aerterateraterateratreratedrederaerdaredeareraedrederaereadredaredraredredaeredreredaerterat</w:t>
      </w:r>
    </w:p>
    <w:p>
      <w:pPr>
        <w:pStyle w:val="BodyText"/>
      </w:pPr>
      <w:r>
        <w:t xml:space="preserve">Ethnographic Observation</w:t>
      </w:r>
    </w:p>
    <w:p>
      <w:pPr>
        <w:pStyle w:val="BodyText"/>
      </w:pPr>
      <w:r>
        <w:t xml:space="preserve">High. Critical for understanding social dynamics in informal settlements.</w:t>
      </w:r>
    </w:p>
    <w:p>
      <w:pPr>
        <w:pStyle w:val="BodyText"/>
      </w:pPr>
      <w:r>
        <w:t xml:space="preserve">aerterateraterateratreratedrederaerdaredeareraedrederaereadredaredraredredaeredreredaerterat</w:t>
      </w:r>
    </w:p>
    <w:bookmarkStart w:id="27" w:name="laboratory-analysis"/>
    <w:p>
      <w:pPr>
        <w:pStyle w:val="Heading3"/>
      </w:pPr>
      <w:r>
        <w:t xml:space="preserve">4.3 Laboratory Analysis</w:t>
      </w:r>
    </w:p>
    <w:p>
      <w:pPr>
        <w:pStyle w:val="FirstParagraph"/>
      </w:pPr>
      <w:r>
        <w:t xml:space="preserve">If the research involves biological, chemical, or physical samples, the</w:t>
      </w:r>
      <w:r>
        <w:t xml:space="preserve"> </w:t>
      </w:r>
      <w:r>
        <w:rPr>
          <w:bCs/>
          <w:b/>
        </w:rPr>
        <w:t xml:space="preserve">Academic Researcher</w:t>
      </w:r>
      <w:r>
        <w:t xml:space="preserve"> </w:t>
      </w:r>
      <w:r>
        <w:t xml:space="preserve">must utilize accredited laboratories in Abidjan. The report highlights the need to verify calibration standards and supply chain stability for reagents. Collaboration with local universities ensures that equipment usage is optimized and costs are shared.</w:t>
      </w:r>
    </w:p>
    <w:bookmarkEnd w:id="27"/>
    <w:bookmarkStart w:id="28" w:name="ethical-considerations"/>
    <w:p>
      <w:pPr>
        <w:pStyle w:val="Heading2"/>
      </w:pPr>
      <w:r>
        <w:t xml:space="preserve">5. Ethical Considerations</w:t>
      </w:r>
    </w:p>
    <w:p>
      <w:pPr>
        <w:pStyle w:val="FirstParagraph"/>
      </w:pPr>
      <w:r>
        <w:t xml:space="preserve">The role of the</w:t>
      </w:r>
      <w:r>
        <w:t xml:space="preserve"> </w:t>
      </w:r>
      <w:r>
        <w:rPr>
          <w:bCs/>
          <w:b/>
        </w:rPr>
        <w:t xml:space="preserve">Academic Researcher</w:t>
      </w:r>
      <w:r>
        <w:t xml:space="preserve"> </w:t>
      </w:r>
      <w:r>
        <w:t xml:space="preserve">in Ivory Coast Abidjan carries significant ethical weight. Researchers must navigate:</w:t>
      </w:r>
    </w:p>
    <w:p>
      <w:pPr>
        <w:numPr>
          <w:ilvl w:val="0"/>
          <w:numId w:val="1003"/>
        </w:numPr>
        <w:pStyle w:val="Compact"/>
      </w:pPr>
      <w:r>
        <w:rPr>
          <w:bCs/>
          <w:b/>
        </w:rPr>
        <w:t xml:space="preserve">Informed Consent:</w:t>
      </w:r>
      <w:r>
        <w:t xml:space="preserve"> </w:t>
      </w:r>
      <w:r>
        <w:t xml:space="preserve">Ensuring participants fully understand the research purpose. This may require translating consent forms into local languages.</w:t>
      </w:r>
    </w:p>
    <w:p>
      <w:pPr>
        <w:numPr>
          <w:ilvl w:val="0"/>
          <w:numId w:val="1003"/>
        </w:numPr>
        <w:pStyle w:val="Compact"/>
      </w:pPr>
      <w:r>
        <w:rPr>
          <w:bCs/>
          <w:b/>
        </w:rPr>
        <w:t xml:space="preserve">Data Sovereignty:</w:t>
      </w:r>
      <w:r>
        <w:t xml:space="preserve"> </w:t>
      </w:r>
      <w:r>
        <w:t xml:space="preserve">Data collected in Ivory Coast should benefit the local community. The</w:t>
      </w:r>
      <w:r>
        <w:t xml:space="preserve"> </w:t>
      </w:r>
      <w:r>
        <w:rPr>
          <w:bCs/>
          <w:b/>
        </w:rPr>
        <w:t xml:space="preserve">Academic Researcher</w:t>
      </w:r>
      <w:r>
        <w:t xml:space="preserve"> </w:t>
      </w:r>
      <w:r>
        <w:t xml:space="preserve">must establish agreements regarding data ownership and future access for Ivorian institutions.</w:t>
      </w:r>
    </w:p>
    <w:p>
      <w:pPr>
        <w:numPr>
          <w:ilvl w:val="0"/>
          <w:numId w:val="1003"/>
        </w:numPr>
        <w:pStyle w:val="Compact"/>
      </w:pPr>
      <w:r>
        <w:rPr>
          <w:bCs/>
          <w:b/>
        </w:rPr>
        <w:t xml:space="preserve">Cultural Sensitivity:</w:t>
      </w:r>
      <w:r>
        <w:t xml:space="preserve"> </w:t>
      </w:r>
      <w:r>
        <w:t xml:space="preserve">Abidjan is a cosmopolitan city but retains strong traditional values. The researcher must respect local hierarchies and social norms to maintain trust and ensure the integrity of the data.</w:t>
      </w:r>
    </w:p>
    <w:p>
      <w:pPr>
        <w:pStyle w:val="FirstParagraph"/>
      </w:pPr>
      <w:r>
        <w:t xml:space="preserve">aerterateraterATERAtratedREderaderADERAedREREdREDAREderADRedAREdredarEderAdRedAreDREdarERED</w:t>
      </w:r>
    </w:p>
    <w:bookmarkEnd w:id="28"/>
    <w:bookmarkStart w:id="29" w:name="logistics-and-infrastructure"/>
    <w:p>
      <w:pPr>
        <w:pStyle w:val="Heading2"/>
      </w:pPr>
      <w:r>
        <w:t xml:space="preserve">6. Logistics and Infrastructure Challenges</w:t>
      </w:r>
    </w:p>
    <w:p>
      <w:pPr>
        <w:pStyle w:val="FirstParagraph"/>
      </w:pPr>
      <w:r>
        <w:t xml:space="preserve">A critical section of this Lab Report addresses the practical realities of operating in</w:t>
      </w:r>
      <w:r>
        <w:t xml:space="preserve"> </w:t>
      </w:r>
      <w:r>
        <w:rPr>
          <w:bCs/>
          <w:b/>
        </w:rPr>
        <w:t xml:space="preserve">Ivory Coast Abidjan</w:t>
      </w:r>
      <w:r>
        <w:t xml:space="preserve">.</w:t>
      </w:r>
    </w:p>
    <w:p>
      <w:pPr>
        <w:numPr>
          <w:ilvl w:val="0"/>
          <w:numId w:val="1004"/>
        </w:numPr>
        <w:pStyle w:val="Compact"/>
      </w:pPr>
      <w:r>
        <w:rPr>
          <w:bCs/>
          <w:b/>
        </w:rPr>
        <w:t xml:space="preserve">Connectivity:</w:t>
      </w:r>
      <w:r>
        <w:t xml:space="preserve"> </w:t>
      </w:r>
      <w:r>
        <w:t xml:space="preserve">While 4G coverage is extensive in Abidjan, rural outskirts may lack reliable internet. Offline data collection tools are recommended.</w:t>
      </w:r>
    </w:p>
    <w:p>
      <w:pPr>
        <w:numPr>
          <w:ilvl w:val="0"/>
          <w:numId w:val="1004"/>
        </w:numPr>
        <w:pStyle w:val="Compact"/>
      </w:pPr>
      <w:r>
        <w:rPr>
          <w:bCs/>
          <w:b/>
        </w:rPr>
        <w:t xml:space="preserve">Power Stability:</w:t>
      </w:r>
      <w:r>
        <w:t xml:space="preserve"> </w:t>
      </w:r>
      <w:r>
        <w:t xml:space="preserve">Backup power solutions (generators or UPS) are mandatory for laboratory equipment to prevent data loss or sample degradation.</w:t>
      </w:r>
    </w:p>
    <w:p>
      <w:pPr>
        <w:numPr>
          <w:ilvl w:val="0"/>
          <w:numId w:val="1004"/>
        </w:numPr>
        <w:pStyle w:val="Compact"/>
      </w:pPr>
      <w:r>
        <w:rPr>
          <w:bCs/>
          <w:b/>
        </w:rPr>
        <w:t xml:space="preserve">Safety Protocols:</w:t>
      </w:r>
      <w:r>
        <w:t xml:space="preserve"> </w:t>
      </w:r>
      <w:r>
        <w:t xml:space="preserve">The</w:t>
      </w:r>
    </w:p>
    <w:p>
      <w:pPr>
        <w:numPr>
          <w:ilvl w:val="0"/>
          <w:numId w:val="1000"/>
        </w:numPr>
        <w:pStyle w:val="Compact"/>
      </w:pPr>
      <w:r>
        <w:t xml:space="preserve">Academic Researcher must be aware of urban safety issues. Establishing secure storage for physical data and valuable equipment is a priority.</w:t>
      </w:r>
    </w:p>
    <w:p>
      <w:pPr>
        <w:pStyle w:val="FirstParagraph"/>
      </w:pPr>
      <w:r>
        <w:t xml:space="preserve">aerterateraterATERAtratedREderaderADERAedREREdREDAREderADRedAREdredarEderAdRedAreDREdarERED</w:t>
      </w:r>
    </w:p>
    <w:bookmarkEnd w:id="29"/>
    <w:bookmarkStart w:id="30" w:name="expected-outcomes"/>
    <w:p>
      <w:pPr>
        <w:pStyle w:val="Heading2"/>
      </w:pPr>
      <w:r>
        <w:t xml:space="preserve">7. Expected Outcomes and Impact</w:t>
      </w:r>
    </w:p>
    <w:p>
      <w:pPr>
        <w:pStyle w:val="FirstParagraph"/>
      </w:pPr>
      <w:r>
        <w:t xml:space="preserve">The successful execution of the research plan will yield several key outcomes:</w:t>
      </w:r>
    </w:p>
    <w:p>
      <w:pPr>
        <w:numPr>
          <w:ilvl w:val="0"/>
          <w:numId w:val="1005"/>
        </w:numPr>
        <w:pStyle w:val="Compact"/>
      </w:pPr>
      <w:r>
        <w:rPr>
          <w:bCs/>
          <w:b/>
        </w:rPr>
        <w:t xml:space="preserve">Academic Contribution:</w:t>
      </w:r>
      <w:r>
        <w:t xml:space="preserve"> </w:t>
      </w:r>
      <w:r>
        <w:t xml:space="preserve">Publication of peer-reviewed articles that highlight the specific context of Ivory Coast Abidjan, contributing to global knowledge bases.</w:t>
      </w:r>
    </w:p>
    <w:p>
      <w:pPr>
        <w:numPr>
          <w:ilvl w:val="0"/>
          <w:numId w:val="1005"/>
        </w:numPr>
        <w:pStyle w:val="Compact"/>
      </w:pPr>
      <w:r>
        <w:rPr>
          <w:bCs/>
          <w:b/>
        </w:rPr>
        <w:t xml:space="preserve">Policy Recommendations:</w:t>
      </w:r>
      <w:r>
        <w:t xml:space="preserve"> </w:t>
      </w:r>
      <w:r>
        <w:t xml:space="preserve">Providing actionable data for local government bodies in Abidjan to improve urban planning, public health, or educational strategies.</w:t>
      </w:r>
    </w:p>
    <w:p>
      <w:pPr>
        <w:numPr>
          <w:ilvl w:val="0"/>
          <w:numId w:val="1005"/>
        </w:numPr>
        <w:pStyle w:val="Compact"/>
      </w:pPr>
      <w:r>
        <w:rPr>
          <w:bCs/>
          <w:b/>
        </w:rPr>
        <w:t xml:space="preserve">Capacity Building:</w:t>
      </w:r>
      <w:r>
        <w:t xml:space="preserve"> </w:t>
      </w:r>
      <w:r>
        <w:t xml:space="preserve">Training local assistants and students, thereby strengthening the research infrastructure of</w:t>
      </w:r>
      <w:r>
        <w:t xml:space="preserve"> </w:t>
      </w:r>
      <w:r>
        <w:rPr>
          <w:bCs/>
          <w:b/>
        </w:rPr>
        <w:t xml:space="preserve">Ivory Coast Abidjan</w:t>
      </w:r>
      <w:r>
        <w:t xml:space="preserve">.</w:t>
      </w:r>
    </w:p>
    <w:p>
      <w:pPr>
        <w:pStyle w:val="FirstParagraph"/>
      </w:pPr>
      <w:r>
        <w:t xml:space="preserve">aerterateraterATERAtratedREderaderADERAedREREdREDAREderADRedAREdredarEderAdRedAreDREdarERED</w:t>
      </w:r>
    </w:p>
    <w:bookmarkEnd w:id="30"/>
    <w:bookmarkStart w:id="31" w:name="conclusion"/>
    <w:p>
      <w:pPr>
        <w:pStyle w:val="Heading2"/>
      </w:pPr>
      <w:r>
        <w:t xml:space="preserve">8. Conclusion</w:t>
      </w:r>
    </w:p>
    <w:p>
      <w:pPr>
        <w:pStyle w:val="FirstParagraph"/>
      </w:pPr>
      <w:r>
        <w:t xml:space="preserve">This Lab Report underscores the complexity and importance of the role of the</w:t>
      </w:r>
      <w:r>
        <w:t xml:space="preserve"> </w:t>
      </w:r>
      <w:r>
        <w:rPr>
          <w:bCs/>
          <w:b/>
        </w:rPr>
        <w:t xml:space="preserve">Academic Researcher</w:t>
      </w:r>
      <w:r>
        <w:t xml:space="preserve"> </w:t>
      </w:r>
      <w:r>
        <w:t xml:space="preserve">in a developing metropolis like Abidjan. By adhering to strict methodological standards, respecting ethical guidelines, and acknowledging local logistical realities, researchers can produce high-impact work. The integration of global academic rigor with local Ivorian context is essential for sustainable development and knowledge production in</w:t>
      </w:r>
      <w:r>
        <w:t xml:space="preserve"> </w:t>
      </w:r>
      <w:r>
        <w:rPr>
          <w:bCs/>
          <w:b/>
        </w:rPr>
        <w:t xml:space="preserve">Ivory Coast Abidjan</w:t>
      </w:r>
      <w:r>
        <w:t xml:space="preserve">.</w:t>
      </w:r>
    </w:p>
    <w:p>
      <w:pPr>
        <w:pStyle w:val="BodyText"/>
      </w:pPr>
      <w:r>
        <w:t xml:space="preserve">Future phases of this project will involve pilot testing of these protocols in selected districts of Abidjan to refine the approach before full-scale implementation.</w:t>
      </w:r>
    </w:p>
    <w:p>
      <w:r>
        <w:pict>
          <v:rect style="width:0;height:1.5pt" o:hralign="center" o:hrstd="t" o:hr="t"/>
        </w:pict>
      </w:r>
    </w:p>
    <w:p>
      <w:pPr>
        <w:pStyle w:val="FirstParagraph"/>
      </w:pPr>
      <w:r>
        <w:t xml:space="preserve">aerterateraterATERAtratedREderaderADERAedREREdREDAREderADRedAREdredarEderAdRedAreDREdarERED</w:t>
      </w:r>
    </w:p>
    <w:p>
      <w:pPr>
        <w:pStyle w:val="BodyText"/>
      </w:pPr>
      <w:r>
        <w:rPr>
          <w:bCs/>
          <w:b/>
        </w:rPr>
        <w:t xml:space="preserve">Prepared By:</w:t>
      </w:r>
      <w:r>
        <w:t xml:space="preserve"> </w:t>
      </w:r>
      <w:r>
        <w:t xml:space="preserve">Senior Research Coordinator</w:t>
      </w:r>
      <w:r>
        <w:br/>
      </w:r>
      <w:r>
        <w:rPr>
          <w:bCs/>
          <w:b/>
        </w:rPr>
        <w:t xml:space="preserve">Institutional Affiliation:</w:t>
      </w:r>
      <w:r>
        <w:t xml:space="preserve"> </w:t>
      </w:r>
      <w:r>
        <w:t xml:space="preserve">Institute for West African Studies</w:t>
      </w:r>
      <w:r>
        <w:br/>
      </w:r>
      <w:r>
        <w:rPr>
          <w:bCs/>
          <w:b/>
        </w:rPr>
        <w:t xml:space="preserve">Contact:</w:t>
      </w:r>
      <w:r>
        <w:t xml:space="preserve"> </w:t>
      </w:r>
      <w:r>
        <w:t xml:space="preserve">research@iwes-abidjan.org</w:t>
      </w:r>
    </w:p>
    <w:p>
      <w:pPr>
        <w:pStyle w:val="BodyText"/>
      </w:pPr>
      <w:r>
        <w:t xml:space="preserve">aerterateraterATERAtratedREderaderADERAedREREdREDAREderADRedAREdredarEderAdRedAreDREdarERED</w:t>
      </w:r>
    </w:p>
    <w:p>
      <w:pPr>
        <w:pStyle w:val="BodyText"/>
      </w:pPr>
      <w:r>
        <w:t xml:space="preserve">aerterateraterATERAtratedREderaderADERAedREREdREDAREderADRedAREdredarEderAdRedAreDREdarERED</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Academic Researcher Deployment in Ivory Coast Abidjan</dc:title>
  <dc:creator/>
  <dc:language>en</dc:language>
  <cp:keywords/>
  <dcterms:created xsi:type="dcterms:W3CDTF">2026-07-29T10:38:52Z</dcterms:created>
  <dcterms:modified xsi:type="dcterms:W3CDTF">2026-07-29T10:38:52Z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