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and</w:t>
      </w:r>
      <w:r>
        <w:t xml:space="preserve"> </w:t>
      </w:r>
      <w:r>
        <w:t xml:space="preserve">Methodology</w:t>
      </w:r>
      <w:r>
        <w:t xml:space="preserve"> </w:t>
      </w:r>
      <w:r>
        <w:t xml:space="preserve">in</w:t>
      </w:r>
      <w:r>
        <w:t xml:space="preserve"> </w:t>
      </w:r>
      <w:r>
        <w:t xml:space="preserve">Peru</w:t>
      </w:r>
      <w:r>
        <w:t xml:space="preserve"> </w:t>
      </w:r>
      <w:r>
        <w:t xml:space="preserve">Lima</w:t>
      </w:r>
    </w:p>
    <w:bookmarkStart w:id="31" w:name="laboratory-report"/>
    <w:p>
      <w:pPr>
        <w:pStyle w:val="Heading1"/>
      </w:pPr>
      <w:r>
        <w:t xml:space="preserve">Laboratory Report</w:t>
      </w:r>
    </w:p>
    <w:p>
      <w:pPr>
        <w:pStyle w:val="FirstParagraph"/>
      </w:pPr>
      <w:r>
        <w:rPr>
          <w:bCs/>
          <w:b/>
        </w:rPr>
        <w:t xml:space="preserve">Date:</w:t>
      </w:r>
      <w:r>
        <w:t xml:space="preserve"> </w:t>
      </w:r>
      <w:r>
        <w:t xml:space="preserve">October 26, 2023</w:t>
      </w:r>
      <w:r>
        <w:br/>
      </w:r>
    </w:p>
    <w:bookmarkStart w:id="20" w:name="abstract"/>
    <w:p>
      <w:pPr>
        <w:pStyle w:val="Heading3"/>
      </w:pPr>
      <w:r>
        <w:t xml:space="preserve">Abstract</w:t>
      </w:r>
    </w:p>
    <w:p>
      <w:pPr>
        <w:pStyle w:val="FirstParagraph"/>
      </w:pPr>
      <w:r>
        <w:t xml:space="preserve">This Laboratory Report serves as a rigorous analytical document detailing the operational dynamics, ethical standards, and methodological approaches required by an</w:t>
      </w:r>
      <w:r>
        <w:t xml:space="preserve"> </w:t>
      </w:r>
      <w:r>
        <w:rPr>
          <w:bCs/>
          <w:b/>
        </w:rPr>
        <w:t xml:space="preserve">Academic Researcher Lima Peru</w:t>
      </w:r>
      <w:r>
        <w:t xml:space="preserve">. The report outlines the necessary protocols for conducting high-impact academic inquiry that respects local cultural contexts while adhering to international scientific standards. It emphasizes the dual responsibility of generating knowledge and contributing to the sustainable development goals inherent in both Latin American and Peruvian policy frameworks.</w:t>
      </w:r>
    </w:p>
    <w:bookmarkEnd w:id="20"/>
    <w:bookmarkStart w:id="21" w:name="X467c8113509bee965b70a6dcf2af280a8a02918"/>
    <w:p>
      <w:pPr>
        <w:pStyle w:val="Heading2"/>
      </w:pPr>
      <w:r>
        <w:t xml:space="preserve">1. Introduction: The Role of the Academic Researcher in Peru Lima</w:t>
      </w:r>
    </w:p>
    <w:p>
      <w:pPr>
        <w:pStyle w:val="FirstParagraph"/>
      </w:pPr>
      <w:r>
        <w:t xml:space="preserve">In the contemporary academic landscape, particularly within</w:t>
      </w:r>
      <w:r>
        <w:t xml:space="preserve"> </w:t>
      </w:r>
      <w:r>
        <w:rPr>
          <w:bCs/>
          <w:b/>
        </w:rPr>
        <w:t xml:space="preserve">Lima Peru</w:t>
      </w:r>
      <w:r>
        <w:t xml:space="preserve">, the role of an</w:t>
      </w:r>
      <w:r>
        <w:t xml:space="preserve"> </w:t>
      </w:r>
      <w:r>
        <w:rPr>
          <w:bCs/>
          <w:b/>
        </w:rPr>
        <w:t xml:space="preserve">Academic Researcher Lima Peru</w:t>
      </w:r>
      <w:r>
        <w:t xml:space="preserve">. The</w:t>
      </w:r>
      <w:r>
        <w:t xml:space="preserve"> </w:t>
      </w:r>
      <w:r>
        <w:rPr>
          <w:bCs/>
          <w:b/>
        </w:rPr>
        <w:t xml:space="preserve">Academic Researcher</w:t>
      </w:r>
    </w:p>
    <w:p>
      <w:pPr>
        <w:pStyle w:val="BodyText"/>
      </w:pPr>
      <w:r>
        <w:t xml:space="preserve">This document establishes a framework that ensures all research activities are conducted with integrity, relevance, and efficiency. It is imperative for every</w:t>
      </w:r>
      <w:r>
        <w:t xml:space="preserve"> </w:t>
      </w:r>
      <w:r>
        <w:rPr>
          <w:bCs/>
          <w:b/>
        </w:rPr>
        <w:t xml:space="preserve">Academic Researcher Lima Peru</w:t>
      </w:r>
      <w:r>
        <w:t xml:space="preserve"> </w:t>
      </w:r>
      <w:r>
        <w:t xml:space="preserve">is not isolated from the social fabric but deeply embedded within it. Therefore, this Laboratory Report advocates for a participatory methodology that engages local stakeholders from the onset.</w:t>
      </w:r>
    </w:p>
    <w:bookmarkEnd w:id="21"/>
    <w:bookmarkStart w:id="24" w:name="Xceaf3754279b3601d31a398b216b22d824f6f85"/>
    <w:p>
      <w:pPr>
        <w:pStyle w:val="Heading2"/>
      </w:pPr>
      <w:r>
        <w:t xml:space="preserve">2. Methodological Framework and Ethical Considerations</w:t>
      </w:r>
    </w:p>
    <w:p>
      <w:pPr>
        <w:pStyle w:val="FirstParagraph"/>
      </w:pPr>
      <w:r>
        <w:t xml:space="preserve">The methodology section of this report outlines the standard procedures to be followed by an</w:t>
      </w:r>
      <w:r>
        <w:t xml:space="preserve"> </w:t>
      </w:r>
      <w:r>
        <w:rPr>
          <w:bCs/>
          <w:b/>
        </w:rPr>
        <w:t xml:space="preserve">Academic Researcher Lima Peru</w:t>
      </w:r>
      <w:r>
        <w:t xml:space="preserve">. Given the diverse ecological zones surrounding Lima, from coastal arid regions to high-altitude Andean communities, researchers must adapt their tools and techniques accordingly. However, ethical considerations remain constant across all disciplines.</w:t>
      </w:r>
    </w:p>
    <w:bookmarkStart w:id="22" w:name="data-integrity-and-reproducibility"/>
    <w:p>
      <w:pPr>
        <w:pStyle w:val="Heading3"/>
      </w:pPr>
      <w:r>
        <w:t xml:space="preserve">2.1 Data Integrity and Reproducibility</w:t>
      </w:r>
    </w:p>
    <w:p>
      <w:pPr>
        <w:pStyle w:val="FirstParagraph"/>
      </w:pPr>
      <w:r>
        <w:t xml:space="preserve">An</w:t>
      </w:r>
      <w:r>
        <w:t xml:space="preserve"> </w:t>
      </w:r>
      <w:r>
        <w:rPr>
          <w:bCs/>
          <w:b/>
        </w:rPr>
        <w:t xml:space="preserve">Academic Researcher Lima Peru</w:t>
      </w:r>
      <w:r>
        <w:t xml:space="preserve">, where resources may be constrained compared to other global hubs, this requires meticulous planning and resource management. Every dataset collected must be documented with precision, ensuring that findings are reproducible by peers both within Peru and internationally. This transparency builds trust in the scientific community and validates the contributions made by local institutions.</w:t>
      </w:r>
    </w:p>
    <w:bookmarkEnd w:id="22"/>
    <w:bookmarkStart w:id="23" w:name="ethical-review-and-community-consent"/>
    <w:p>
      <w:pPr>
        <w:pStyle w:val="Heading3"/>
      </w:pPr>
      <w:r>
        <w:t xml:space="preserve">2.2 Ethical Review and Community Consent</w:t>
      </w:r>
    </w:p>
    <w:p>
      <w:pPr>
        <w:pStyle w:val="FirstParagraph"/>
      </w:pPr>
      <w:r>
        <w:t xml:space="preserve">In</w:t>
      </w:r>
      <w:r>
        <w:t xml:space="preserve"> </w:t>
      </w:r>
      <w:r>
        <w:rPr>
          <w:bCs/>
          <w:b/>
        </w:rPr>
        <w:t xml:space="preserve">Lima Peru</w:t>
      </w:r>
      <w:r>
        <w:t xml:space="preserve">, ethical review boards have become increasingly stringent regarding informed consent, particularly when dealing with vulnerable populations or indigenous groups. The</w:t>
      </w:r>
      <w:r>
        <w:t xml:space="preserve"> </w:t>
      </w:r>
      <w:r>
        <w:rPr>
          <w:bCs/>
          <w:b/>
        </w:rPr>
        <w:t xml:space="preserve">Academic Researcher</w:t>
      </w:r>
    </w:p>
    <w:bookmarkEnd w:id="23"/>
    <w:bookmarkEnd w:id="24"/>
    <w:bookmarkStart w:id="27" w:name="X6ae1d19bcc972ff4acec7b412d53af93368998f"/>
    <w:p>
      <w:pPr>
        <w:pStyle w:val="Heading2"/>
      </w:pPr>
      <w:r>
        <w:t xml:space="preserve">3. Specific Contextual Challenges in Lima Peru</w:t>
      </w:r>
    </w:p>
    <w:p>
      <w:pPr>
        <w:pStyle w:val="FirstParagraph"/>
      </w:pPr>
      <w:r>
        <w:t xml:space="preserve">The city of</w:t>
      </w:r>
      <w:r>
        <w:t xml:space="preserve"> </w:t>
      </w:r>
      <w:r>
        <w:rPr>
          <w:bCs/>
          <w:b/>
        </w:rPr>
        <w:t xml:space="preserve">Lima Peru Academic Researcher</w:t>
      </w:r>
    </w:p>
    <w:bookmarkStart w:id="25" w:name="Xe345ab59458faeac15fda4eb3390cd3a0e505e0"/>
    <w:p>
      <w:pPr>
        <w:pStyle w:val="Heading3"/>
      </w:pPr>
      <w:r>
        <w:t xml:space="preserve">3.1 Logistical and Infrastructure Constraints</w:t>
      </w:r>
    </w:p>
    <w:p>
      <w:pPr>
        <w:pStyle w:val="FirstParagraph"/>
      </w:pPr>
      <w:r>
        <w:t xml:space="preserve">Lima is a sprawling metropolis with significant disparities in infrastructure. An</w:t>
      </w:r>
      <w:r>
        <w:t xml:space="preserve"> </w:t>
      </w:r>
      <w:r>
        <w:rPr>
          <w:bCs/>
          <w:b/>
        </w:rPr>
        <w:t xml:space="preserve">Academic Researcher</w:t>
      </w:r>
    </w:p>
    <w:bookmarkEnd w:id="25"/>
    <w:bookmarkStart w:id="26" w:name="socio-economic-diversity"/>
    <w:p>
      <w:pPr>
        <w:pStyle w:val="Heading3"/>
      </w:pPr>
      <w:r>
        <w:t xml:space="preserve">3.2 Socio-Economic Diversity</w:t>
      </w:r>
    </w:p>
    <w:p>
      <w:pPr>
        <w:pStyle w:val="FirstParagraph"/>
      </w:pPr>
      <w:r>
        <w:t xml:space="preserve">The demographic diversity in</w:t>
      </w:r>
      <w:r>
        <w:t xml:space="preserve"> </w:t>
      </w:r>
      <w:r>
        <w:rPr>
          <w:bCs/>
          <w:b/>
        </w:rPr>
        <w:t xml:space="preserve">Lima Peru Academic Researcher</w:t>
      </w:r>
    </w:p>
    <w:bookmarkEnd w:id="26"/>
    <w:bookmarkEnd w:id="27"/>
    <w:bookmarkStart w:id="28" w:name="integration-with-local-institutions"/>
    <w:p>
      <w:pPr>
        <w:pStyle w:val="Heading2"/>
      </w:pPr>
      <w:r>
        <w:t xml:space="preserve">4. Integration with Local Institutions</w:t>
      </w:r>
    </w:p>
    <w:p>
      <w:pPr>
        <w:pStyle w:val="FirstParagraph"/>
      </w:pPr>
      <w:r>
        <w:t xml:space="preserve">Collaboration is key to successful research in</w:t>
      </w:r>
      <w:r>
        <w:t xml:space="preserve"> </w:t>
      </w:r>
      <w:r>
        <w:rPr>
          <w:bCs/>
          <w:b/>
        </w:rPr>
        <w:t xml:space="preserve">Lima Peru</w:t>
      </w:r>
      <w:r>
        <w:t xml:space="preserve">. The</w:t>
      </w:r>
      <w:r>
        <w:t xml:space="preserve"> </w:t>
      </w:r>
      <w:r>
        <w:rPr>
          <w:bCs/>
          <w:b/>
        </w:rPr>
        <w:t xml:space="preserve">Academic Researcher</w:t>
      </w:r>
    </w:p>
    <w:p>
      <w:pPr>
        <w:pStyle w:val="BodyText"/>
      </w:pPr>
      <w:r>
        <w:t xml:space="preserve">For instance, environmental studies in</w:t>
      </w:r>
      <w:r>
        <w:t xml:space="preserve"> </w:t>
      </w:r>
      <w:r>
        <w:rPr>
          <w:bCs/>
          <w:b/>
        </w:rPr>
        <w:t xml:space="preserve">Lima Peru</w:t>
      </w:r>
    </w:p>
    <w:bookmarkEnd w:id="28"/>
    <w:bookmarkStart w:id="29" w:name="dissemination-and-impact"/>
    <w:p>
      <w:pPr>
        <w:pStyle w:val="Heading2"/>
      </w:pPr>
      <w:r>
        <w:t xml:space="preserve">5. Dissemination and Impact</w:t>
      </w:r>
    </w:p>
    <w:p>
      <w:pPr>
        <w:pStyle w:val="FirstParagraph"/>
      </w:pPr>
      <w:r>
        <w:t xml:space="preserve">The final phase of the</w:t>
      </w:r>
      <w:r>
        <w:t xml:space="preserve"> </w:t>
      </w:r>
      <w:r>
        <w:rPr>
          <w:bCs/>
          <w:b/>
        </w:rPr>
        <w:t xml:space="preserve">Academic Researcher</w:t>
      </w:r>
      <w:r>
        <w:t xml:space="preserve">'s responsibility is dissemination. Knowledge should not remain confined to academic journals but must be accessible to the public, policymakers, and community members in</w:t>
      </w:r>
      <w:r>
        <w:t xml:space="preserve"> </w:t>
      </w:r>
      <w:r>
        <w:rPr>
          <w:bCs/>
          <w:b/>
        </w:rPr>
        <w:t xml:space="preserve">Lima Peru</w:t>
      </w:r>
      <w:r>
        <w:t xml:space="preserve"> </w:t>
      </w:r>
      <w:r>
        <w:t xml:space="preserve">. This involves writing reports in clear language, hosting community seminars, and publishing policy briefs. The goal is to translate complex findings into actionable recommendations that can improve lives.</w:t>
      </w:r>
    </w:p>
    <w:p>
      <w:pPr>
        <w:pStyle w:val="BodyText"/>
      </w:pPr>
      <w:r>
        <w:t xml:space="preserve">Furthermore, the</w:t>
      </w:r>
      <w:r>
        <w:t xml:space="preserve"> </w:t>
      </w:r>
      <w:r>
        <w:rPr>
          <w:bCs/>
          <w:b/>
        </w:rPr>
        <w:t xml:space="preserve">Academic Researcher</w:t>
      </w:r>
    </w:p>
    <w:bookmarkEnd w:id="29"/>
    <w:bookmarkStart w:id="30" w:name="conclusion"/>
    <w:p>
      <w:pPr>
        <w:pStyle w:val="Heading2"/>
      </w:pPr>
      <w:r>
        <w:t xml:space="preserve">6. Conclusion</w:t>
      </w:r>
    </w:p>
    <w:p>
      <w:pPr>
        <w:pStyle w:val="FirstParagraph"/>
      </w:pPr>
      <w:r>
        <w:t xml:space="preserve">This Laboratory Report has outlined the critical components necessary for an</w:t>
      </w:r>
      <w:r>
        <w:t xml:space="preserve"> </w:t>
      </w:r>
      <w:r>
        <w:rPr>
          <w:bCs/>
          <w:b/>
        </w:rPr>
        <w:t xml:space="preserve">Academic Researcher Lima Peru</w:t>
      </w:r>
      <w:r>
        <w:t xml:space="preserve">. It highlights that success in this region is not measured solely by publication counts but by the tangible impact of research on society. By adhering to rigorous scientific standards, respecting local contexts, and fostering collaborative partnerships, researchers can contribute significantly to the academic prestige of</w:t>
      </w:r>
      <w:r>
        <w:t xml:space="preserve"> </w:t>
      </w:r>
      <w:r>
        <w:rPr>
          <w:bCs/>
          <w:b/>
        </w:rPr>
        <w:t xml:space="preserve">Lima Peru</w:t>
      </w:r>
    </w:p>
    <w:p>
      <w:pPr>
        <w:pStyle w:val="BodyText"/>
      </w:pPr>
      <w:r>
        <w:t xml:space="preserve">As we move forward, it is essential that all stakeholders in the academic community recognize Lima not just as a location for data extraction but as a hub of innovation and resilience. The</w:t>
      </w:r>
      <w:r>
        <w:t xml:space="preserve"> </w:t>
      </w:r>
      <w:r>
        <w:rPr>
          <w:bCs/>
          <w:b/>
        </w:rPr>
        <w:t xml:space="preserve">Academic Researcher Lima Peru</w:t>
      </w:r>
      <w:r>
        <w:t xml:space="preserve"> </w:t>
      </w:r>
      <w:r>
        <w:t xml:space="preserve">continues to yield meaningful results for generations to come.</w:t>
      </w:r>
    </w:p>
    <w:p>
      <w:pPr>
        <w:pStyle w:val="BodyText"/>
      </w:pPr>
      <w:r>
        <w:br/>
      </w:r>
    </w:p>
    <w:p>
      <w:r>
        <w:pict>
          <v:rect style="width:0;height:1.5pt" o:hralign="center" o:hrstd="t" o:hr="t"/>
        </w:pict>
      </w:r>
    </w:p>
    <w:p>
      <w:pPr>
        <w:pStyle w:val="FirstParagraph"/>
      </w:pPr>
      <w:r>
        <w:rPr>
          <w:iCs/>
          <w:i/>
        </w:rPr>
        <w:t xml:space="preserve">End of Laboratory Report Document.</w:t>
      </w:r>
      <w:r>
        <w:br/>
      </w:r>
      <w:r>
        <w:rPr>
          <w:iCs/>
          <w:i/>
        </w:rPr>
        <w:t xml:space="preserve">Prepared for Review by the Department of Academic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 and Methodology in Peru Lima</dc:title>
  <dc:creator/>
  <dc:language>en</dc:language>
  <cp:keywords/>
  <dcterms:created xsi:type="dcterms:W3CDTF">2026-07-29T09:32:54Z</dcterms:created>
  <dcterms:modified xsi:type="dcterms:W3CDTF">2026-07-29T09:32:54Z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