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Academic</w:t>
      </w:r>
      <w:r>
        <w:t xml:space="preserve"> </w:t>
      </w:r>
      <w:r>
        <w:t xml:space="preserve">Researcher</w:t>
      </w:r>
      <w:r>
        <w:t xml:space="preserve"> </w:t>
      </w:r>
      <w:r>
        <w:t xml:space="preserve">Profile</w:t>
      </w:r>
      <w:r>
        <w:t xml:space="preserve"> </w:t>
      </w:r>
      <w:r>
        <w:t xml:space="preserve">Analysis</w:t>
      </w:r>
      <w:r>
        <w:t xml:space="preserve"> </w:t>
      </w:r>
      <w:r>
        <w:t xml:space="preserve">-</w:t>
      </w:r>
      <w:r>
        <w:t xml:space="preserve"> </w:t>
      </w:r>
      <w:r>
        <w:t xml:space="preserve">Spain</w:t>
      </w:r>
      <w:r>
        <w:t xml:space="preserve"> </w:t>
      </w:r>
      <w:r>
        <w:t xml:space="preserve">Madrid</w:t>
      </w:r>
    </w:p>
    <w:bookmarkStart w:id="20" w:name="X26482e082da1dbea12f487e589aa210e5725d39"/>
    <w:p>
      <w:pPr>
        <w:pStyle w:val="Heading1"/>
      </w:pPr>
      <w:r>
        <w:t xml:space="preserve">Laboratory Report on Academic Researcher Profiles in the Context of Spain Madrid</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Comprehensive Analysis of Academic Researcher Requirements and Infrastructure in Spain Madrid</w:t>
      </w:r>
    </w:p>
    <w:bookmarkEnd w:id="20"/>
    <w:bookmarkStart w:id="21" w:name="introduction-and-objective"/>
    <w:p>
      <w:pPr>
        <w:pStyle w:val="Heading2"/>
      </w:pPr>
      <w:r>
        <w:t xml:space="preserve">1. Introduction and Objective</w:t>
      </w:r>
    </w:p>
    <w:p>
      <w:pPr>
        <w:pStyle w:val="FirstParagraph"/>
      </w:pPr>
      <w:r>
        <w:t xml:space="preserve">The primary objective of this laboratory report is to provide a detailed examination of the role, requirements, and operational environment of an Academic Researcher within the specific geopolitical and academic context of Spain Madrid. As a hub for higher education in Southern Europe, Spain Madrid serves as a critical node for scientific inquiry, innovation, and intellectual exchange. This document aims to dissect the multifaceted nature of academic research in this region, highlighting how local regulations, funding structures, and institutional frameworks influence the daily activities and long-term career trajectories of researchers.</w:t>
      </w:r>
    </w:p>
    <w:p>
      <w:pPr>
        <w:pStyle w:val="BodyText"/>
      </w:pPr>
      <w:r>
        <w:t xml:space="preserve">The term "Academic Researcher" is defined herein as a professional engaged in systematic investigation to establish facts and reach new conclusions within higher education or specialized research institutions. The focus on Spain Madrid is not merely geographical; it represents a specific ecosystem characterized by the convergence of historical academic tradition and modern European scientific standards. This report will explore these dynamics to offer a comprehensive overview suitable for stakeholders, prospective researchers, and policy makers.</w:t>
      </w:r>
    </w:p>
    <w:bookmarkEnd w:id="21"/>
    <w:bookmarkStart w:id="22" w:name="institutional-framework-in-spain-madrid"/>
    <w:p>
      <w:pPr>
        <w:pStyle w:val="Heading2"/>
      </w:pPr>
      <w:r>
        <w:t xml:space="preserve">2. Institutional Framework in Spain Madrid</w:t>
      </w:r>
    </w:p>
    <w:p>
      <w:pPr>
        <w:pStyle w:val="FirstParagraph"/>
      </w:pPr>
      <w:r>
        <w:t xml:space="preserve">The landscape of an Academic Researcher in Spain Madrid is heavily influenced by the country's decentralized educational system. While the national Ministry of Science, Innovation and Universities sets overarching policies, regional bodies in the Community of Madrid play a pivotal role in funding and infrastructure development. Major institutions such as Complutense University of Madrid (UCM), Autonomous University of Madrid (UAM), and Technical University of Madrid (UPM) form the backbone of this ecosystem.</w:t>
      </w:r>
    </w:p>
    <w:p>
      <w:pPr>
        <w:pStyle w:val="BodyText"/>
      </w:pPr>
      <w:r>
        <w:t xml:space="preserve">For an Academic Researcher, navigating this framework requires an understanding of both national grant competitions, such as those managed by the State Research Agency, and regional initiatives supported by the Madrid Science Park. The integration into these networks is essential for securing resources. The lab report indicates that collaboration between public universities and private industry hubs in Madrid has intensified significantly in recent years, creating a unique environment where theoretical research often intersects with applied technological development.</w:t>
      </w:r>
    </w:p>
    <w:bookmarkEnd w:id="22"/>
    <w:bookmarkStart w:id="23" w:name="funding-mechanisms-and-grant-acquisition"/>
    <w:p>
      <w:pPr>
        <w:pStyle w:val="Heading2"/>
      </w:pPr>
      <w:r>
        <w:t xml:space="preserve">3. Funding Mechanisms and Grant Acquisition</w:t>
      </w:r>
    </w:p>
    <w:p>
      <w:pPr>
        <w:pStyle w:val="FirstParagraph"/>
      </w:pPr>
      <w:r>
        <w:t xml:space="preserve">Funding is the lifeblood of any academic researcher. In Spain Madrid, the financial ecosystem is diverse but competitive. The European Research Council (ERC) grants remain highly prestigious and sought after by senior academics in the region. However, for early-career researchers, national programs like "Juan de la Cierva" or "Ramón y Cajal" are critical stepping stones.</w:t>
      </w:r>
    </w:p>
    <w:p>
      <w:pPr>
        <w:pStyle w:val="BodyText"/>
      </w:pPr>
      <w:r>
        <w:t xml:space="preserve">This report highlights that the preparation of grant proposals for an Academic Researcher in Spain Madrid requires meticulous attention to detail and alignment with strategic priorities set by both the European Union and the local government. The recent push for digital transformation and green energy transitions has created new funding avenues. Researchers specializing in renewable energy technologies, AI, or biomedical sciences find particular favor in these regional grants due to the strategic focus of the Madrid Science Park on these sectors.</w:t>
      </w:r>
    </w:p>
    <w:p>
      <w:pPr>
        <w:pStyle w:val="BodyText"/>
      </w:pPr>
      <w:r>
        <w:t xml:space="preserve">Furthermore, administrative overhead remains a significant challenge. The bureaucratic processes associated with managing public funds can be cumbersome for an Academic Researcher. This report recommends streamlined digital solutions for grant management to reduce administrative burden and allow researchers to focus more on actual scientific inquiry.</w:t>
      </w:r>
    </w:p>
    <w:bookmarkEnd w:id="23"/>
    <w:bookmarkStart w:id="24" w:name="infrastructure-and-laboratory-conditions"/>
    <w:p>
      <w:pPr>
        <w:pStyle w:val="Heading2"/>
      </w:pPr>
      <w:r>
        <w:t xml:space="preserve">4. Infrastructure and Laboratory Conditions</w:t>
      </w:r>
    </w:p>
    <w:p>
      <w:pPr>
        <w:pStyle w:val="FirstParagraph"/>
      </w:pPr>
      <w:r>
        <w:t xml:space="preserve">The physical environment in which an Academic Researcher operates is crucial for productivity. In Spain Madrid, infrastructure varies from historic university buildings to state-of-the-art facilities in the Madrid Science Park (Parque Científico de Madrid). The latter represents a model of modern research infrastructure, offering shared equipment, collaborative spaces, and proximity to biotech and tech startups.</w:t>
      </w:r>
    </w:p>
    <w:p>
      <w:pPr>
        <w:pStyle w:val="BodyText"/>
      </w:pPr>
      <w:r>
        <w:t xml:space="preserve">The lab report notes that access to high-performance computing clusters is increasingly vital for researchers in fields such as genomics and physics. Institutions in Madrid have made substantial investments in supercomputing capabilities over the last decade. Additionally, safety standards in laboratories adhere strictly to European Union directives, ensuring a safe working environment for staff and students alike. However, older facilities may require upgrades to meet contemporary safety and efficiency standards, which remains a topic of ongoing discussion among university administrators.</w:t>
      </w:r>
    </w:p>
    <w:bookmarkEnd w:id="24"/>
    <w:bookmarkStart w:id="25" w:name="human-resources-and-career-progression"/>
    <w:p>
      <w:pPr>
        <w:pStyle w:val="Heading2"/>
      </w:pPr>
      <w:r>
        <w:t xml:space="preserve">5. Human Resources and Career Progression</w:t>
      </w:r>
    </w:p>
    <w:p>
      <w:pPr>
        <w:pStyle w:val="FirstParagraph"/>
      </w:pPr>
      <w:r>
        <w:t xml:space="preserve">The career path for an Academic Researcher in Spain Madrid is structured but often precarious, particularly in the early stages. The tenure-track system is still evolving, with many researchers relying on fixed-term contracts funded by specific projects. This creates a degree of instability that can hinder long-term planning.</w:t>
      </w:r>
    </w:p>
    <w:p>
      <w:pPr>
        <w:pStyle w:val="BodyText"/>
      </w:pPr>
      <w:r>
        <w:t xml:space="preserve">Mentorship plays a critical role in mitigating these challenges. Senior professors and lead investigators are expected to provide guidance not only in technical aspects but also in navigating the academic job market within Spain Madrid. Professional development workshops offered by regional networks help researchers enhance their skills in project management, scientific writing, and public engagement.</w:t>
      </w:r>
    </w:p>
    <w:p>
      <w:pPr>
        <w:pStyle w:val="BodyText"/>
      </w:pPr>
      <w:r>
        <w:t xml:space="preserve">Diversity and inclusion are also gaining prominence. Efforts to increase the representation of women in STEM fields among Academic Researchers are supported by various initiatives in Madrid. These programs aim to create a more equitable environment that benefits from a diverse range of perspectives in scientific problem-solving.</w:t>
      </w:r>
    </w:p>
    <w:bookmarkEnd w:id="25"/>
    <w:bookmarkStart w:id="26" w:name="international-collaboration-and-mobility"/>
    <w:p>
      <w:pPr>
        <w:pStyle w:val="Heading2"/>
      </w:pPr>
      <w:r>
        <w:t xml:space="preserve">6. International Collaboration and Mobility</w:t>
      </w:r>
    </w:p>
    <w:p>
      <w:pPr>
        <w:pStyle w:val="FirstParagraph"/>
      </w:pPr>
      <w:r>
        <w:t xml:space="preserve">The role of an Academic Researcher extends beyond local boundaries. Spain Madrid is well-connected to the global scientific community through international conferences, exchange programs like Erasmus+, and collaborative research projects under Horizon Europe. The ability to collaborate internationally is a key performance indicator for researchers in this region.</w:t>
      </w:r>
    </w:p>
    <w:p>
      <w:pPr>
        <w:pStyle w:val="BodyText"/>
      </w:pPr>
      <w:r>
        <w:t xml:space="preserve">This report emphasizes that language barriers are less of an issue than before, as English has become the lingua franca of science. However, knowledge of Spanish facilitates deeper integration into local networks and access to regional funding opportunities. Researchers who leverage international partnerships often see higher citation rates and greater visibility for their work.</w:t>
      </w:r>
    </w:p>
    <w:bookmarkEnd w:id="26"/>
    <w:bookmarkStart w:id="27" w:name="conclusion"/>
    <w:p>
      <w:pPr>
        <w:pStyle w:val="Heading2"/>
      </w:pPr>
      <w:r>
        <w:t xml:space="preserve">7. Conclusion</w:t>
      </w:r>
    </w:p>
    <w:p>
      <w:pPr>
        <w:pStyle w:val="FirstParagraph"/>
      </w:pPr>
      <w:r>
        <w:t xml:space="preserve">In conclusion, the position of an Academic Researcher in Spain Madrid is dynamic, challenging, and deeply rewarding. It requires a balance of scientific excellence, administrative proficiency, and strategic networking within a complex institutional landscape. The region offers robust infrastructure and growing funding opportunities, particularly in emerging technological fields.</w:t>
      </w:r>
    </w:p>
    <w:p>
      <w:pPr>
        <w:pStyle w:val="BodyText"/>
      </w:pPr>
      <w:r>
        <w:t xml:space="preserve">However, structural challenges related to job security and bureaucratic efficiency remain areas for improvement. Future developments should focus on stabilizing career paths for early-career researchers and further digitizing administrative processes. By addressing these issues, Spain Madrid can continue to strengthen its position as a leading center for academic research in Europe.</w:t>
      </w:r>
    </w:p>
    <w:p>
      <w:pPr>
        <w:pStyle w:val="BodyText"/>
      </w:pPr>
      <w:r>
        <w:t xml:space="preserve">This lab report serves as a foundational document for understanding the current state of affairs and provides recommendations for stakeholders aiming to enhance the research ecosystem. The interplay between individual researcher ambition and institutional support in Spain Madrid defines the future of scientific inquiry in this vibrant capital.</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Academic Researcher Profile Analysis - Spain Madrid</dc:title>
  <dc:creator/>
  <dc:language>en</dc:language>
  <cp:keywords/>
  <dcterms:created xsi:type="dcterms:W3CDTF">2026-07-29T16:38:54Z</dcterms:created>
  <dcterms:modified xsi:type="dcterms:W3CDTF">2026-07-29T16:38:54Z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