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Performance</w:t>
      </w:r>
      <w:r>
        <w:t xml:space="preserve"> </w:t>
      </w:r>
      <w:r>
        <w:t xml:space="preserve">Evaluation</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Academic Affairs, University of Manchester</w:t>
      </w:r>
      <w:r>
        <w:br/>
      </w:r>
      <w:r>
        <w:rPr>
          <w:bCs/>
          <w:b/>
        </w:rPr>
        <w:t xml:space="preserve">Subject:</w:t>
      </w:r>
      <w:r>
        <w:br/>
      </w:r>
      <w:r>
        <w:t xml:space="preserve">Lab Report: Comprehensive Evaluation and Operational Analysis for an Academic Researcher in United Kingdom Manchester</w:t>
      </w:r>
    </w:p>
    <w:p>
      <w:pPr>
        <w:pStyle w:val="BodyText"/>
      </w:pPr>
      <w:r>
        <w:t xml:space="preserve">Laboratory Report: Academic Researcher Profiling and Strategic Assessment in United Kingdom Manchester</w:t>
      </w:r>
    </w:p>
    <w:p>
      <w:pPr>
        <w:pStyle w:val="BodyText"/>
      </w:pPr>
      <w:r>
        <w:rPr>
          <w:bCs/>
          <w:b/>
        </w:rPr>
        <w:t xml:space="preserve">Date:</w:t>
      </w:r>
      <w:r>
        <w:t xml:space="preserve"> </w:t>
      </w:r>
      <w:r>
        <w:t xml:space="preserve">26 October 2023</w:t>
      </w:r>
      <w:r>
        <w:br/>
      </w:r>
      <w:r>
        <w:rPr>
          <w:bCs/>
          <w:b/>
        </w:rPr>
        <w:t xml:space="preserve">Location:</w:t>
      </w:r>
      <w:r>
        <w:t xml:space="preserve"> </w:t>
      </w:r>
      <w:r>
        <w:t xml:space="preserve">Oxford Road Campus, United Kingdom Manchester</w:t>
      </w:r>
      <w:r>
        <w:br/>
      </w:r>
      <w:r>
        <w:rPr>
          <w:bCs/>
          <w:b/>
        </w:rPr>
        <w:t xml:space="preserve">Status:</w:t>
      </w:r>
      <w:r>
        <w:t xml:space="preserve"> </w:t>
      </w:r>
      <w:r>
        <w:t xml:space="preserve">Final Review Document</w:t>
      </w:r>
    </w:p>
    <w:p>
      <w:pPr>
        <w:pStyle w:val="BodyText"/>
      </w:pPr>
      <w:r>
        <w:t xml:space="preserve">This laboratory report serves as a comprehensive analytical document designed to outline the operational, pedagogical, and research-based responsibilities of an Academic Researcher within the specific geographic and academic context of United Kingdom Manchester. The city of Manchester has historically been a beacon of industrial innovation, scientific inquiry, and cultural exchange. Within this vibrant ecosystem, particularly at institutions such as the University of Manchester (a member institution in United Kingdom), the role of an Academic Researcher is not merely administrative but fundamentally transformative.</w:t>
      </w:r>
    </w:p>
    <w:p>
      <w:pPr>
        <w:pStyle w:val="BodyText"/>
      </w:pPr>
      <w:r>
        <w:t xml:space="preserve">The primary objective of this report is to delineate the standard operating procedures, expected outcomes, and contextual challenges faced by an Academic Researcher in this region. By focusing on the unique socio-academic landscape of United Kingdom Manchester, we aim to provide a structured framework for hiring managers, department heads, and prospective researchers. The document emphasizes that success in United Kingdom Manchester requires a dual commitment: rigorous adherence to international academic standards and active engagement with the local industrial and community networks characteristic of Northern England.</w:t>
      </w:r>
    </w:p>
    <w:bookmarkStart w:id="20" w:name="methodological-framework"/>
    <w:p>
      <w:pPr>
        <w:pStyle w:val="Heading2"/>
      </w:pPr>
      <w:r>
        <w:t xml:space="preserve">. Methodological Framework</w:t>
      </w:r>
    </w:p>
    <w:p>
      <w:pPr>
        <w:pStyle w:val="FirstParagraph"/>
      </w:pPr>
      <w:r>
        <w:t xml:space="preserve">The data presented in this report is synthesized from three primary sources: institutional mission statements from leading universities in United Kingdom Manchester, national research council guidelines applicable to the United Kingdom academic sector, and qualitative feedback from current faculty members. The methodology adopts a multi-dimensional approach, examining the Academic Researcher role through the lenses of scientific inquiry, educational delivery, and administrative contribution.</w:t>
      </w:r>
    </w:p>
    <w:p>
      <w:pPr>
        <w:pStyle w:val="BodyText"/>
      </w:pPr>
      <w:r>
        <w:t xml:space="preserve">The scope of this Lab Report is strictly defined by its geographic focus. While general principles of academia apply globally, the specific regulatory environment (such as UKRI funding requirements), cultural expectations in United Kingdom Manchester, and local collaboration opportunities dictate a specialized approach. Therefore, all recommendations within this document are tailored to ensure optimal integration for an Academic Researcher operating specifically in United Kingdom Manchester.</w:t>
      </w:r>
    </w:p>
    <w:bookmarkEnd w:id="20"/>
    <w:bookmarkStart w:id="24" w:name="core-competencies-and-responsibilities"/>
    <w:p>
      <w:pPr>
        <w:pStyle w:val="Heading2"/>
      </w:pPr>
      <w:r>
        <w:t xml:space="preserve">. Core Competencies and Responsibilities</w:t>
      </w:r>
    </w:p>
    <w:p>
      <w:pPr>
        <w:pStyle w:val="FirstParagraph"/>
      </w:pPr>
      <w:r>
        <w:t xml:space="preserve">An Academic Researcher in this context is expected to demonstrate proficiency across several key domains. The following sections detail these critical areas.</w:t>
      </w:r>
    </w:p>
    <w:bookmarkStart w:id="21" w:name="research-excellence-and-innovation"/>
    <w:p>
      <w:pPr>
        <w:pStyle w:val="Heading3"/>
      </w:pPr>
      <w:r>
        <w:t xml:space="preserve">.1. Research Excellence and Innovation</w:t>
      </w:r>
    </w:p>
    <w:p>
      <w:pPr>
        <w:pStyle w:val="FirstParagraph"/>
      </w:pPr>
      <w:r>
        <w:t xml:space="preserve">The foremost responsibility of an Academic Researcher is the generation of new knowledge. In United Kingdom Manchester, this involves securing competitive funding from bodies such as the UK Research and Innovation (UKRI). The researcher must design rigorous experiments or theoretical frameworks that contribute to their field. Given Manchester's strong heritage in science and engineering, there is a high expectation for interdisciplinary collaboration. An Academic Researcher here is encouraged to bridge gaps between departments, fostering innovation that aligns with both global scientific frontiers and local industrial needs.</w:t>
      </w:r>
    </w:p>
    <w:bookmarkEnd w:id="21"/>
    <w:bookmarkStart w:id="22" w:name="pedagogical-engagement"/>
    <w:p>
      <w:pPr>
        <w:pStyle w:val="Heading3"/>
      </w:pPr>
      <w:r>
        <w:t xml:space="preserve">.2. Pedagogical Engagement</w:t>
      </w:r>
    </w:p>
    <w:p>
      <w:pPr>
        <w:pStyle w:val="FirstParagraph"/>
      </w:pPr>
      <w:r>
        <w:t xml:space="preserve">In the United Kingdom academic system, teaching and research are intrinsically linked. An Academic Researcher is not solely an investigator but also an educator. They are required to design curricula that reflect current research trends. In the context of United Kingdom Manchester, this includes fostering critical thinking in a diverse student body. The Lab Report notes that effective teaching requires the researcher to translate complex findings into accessible content for undergraduates and postgraduates alike.</w:t>
      </w:r>
    </w:p>
    <w:bookmarkEnd w:id="22"/>
    <w:bookmarkStart w:id="23" w:name="community-and-industrial-engagement"/>
    <w:p>
      <w:pPr>
        <w:pStyle w:val="Heading3"/>
      </w:pPr>
      <w:r>
        <w:t xml:space="preserve">.3. Community and Industrial Engagement</w:t>
      </w:r>
    </w:p>
    <w:p>
      <w:pPr>
        <w:pStyle w:val="FirstParagraph"/>
      </w:pPr>
      <w:r>
        <w:t xml:space="preserve">A distinguishing feature of academia in United Kingdom Manchester is its strong emphasis on impact beyond the university walls. Academic Researchers are expected to engage with local industries, government bodies, and community groups. This tripartite model ensures that research has tangible benefits for society. For an Academic Researcher based in this region, building networks with Manchester's tech hubs and healthcare systems is not optional but integral to their professional identity.</w:t>
      </w:r>
    </w:p>
    <w:bookmarkEnd w:id="23"/>
    <w:bookmarkEnd w:id="24"/>
    <w:bookmarkStart w:id="25" w:name="Xc60832314fb94b6eb70ebe77416a3cd56e6a69d"/>
    <w:p>
      <w:pPr>
        <w:pStyle w:val="Heading2"/>
      </w:pPr>
      <w:r>
        <w:t xml:space="preserve">. Environmental Analysis: The United Kingdom Manchester Context</w:t>
      </w:r>
    </w:p>
    <w:p>
      <w:pPr>
        <w:pStyle w:val="FirstParagraph"/>
      </w:pPr>
      <w:r>
        <w:t xml:space="preserve">To fully understand the role of the Academic Researcher, one must analyze the environment of United Kingdom Manchester. This city offers a unique blend of historic architecture and cutting-edge infrastructure. The cost of living, while rising, remains more accessible than London, allowing researchers to allocate resources effectively. Furthermore, Manchester is known for its collaborative spirit.</w:t>
      </w:r>
    </w:p>
    <w:p>
      <w:pPr>
        <w:pStyle w:val="BodyText"/>
      </w:pPr>
      <w:r>
        <w:t xml:space="preserve">The "Lab Report" analysis indicates that cultural fit is crucial here. Academic Researchers in United Kingdom Manchester are expected to be adaptable and resilient. The academic calendar follows the standard UK structure, with intensive teaching periods during autumn and spring terms. Summer months are typically dedicated to uninterrupted research time, a period highly valued by Academic Researchers for deep work.</w:t>
      </w:r>
    </w:p>
    <w:bookmarkEnd w:id="25"/>
    <w:bookmarkStart w:id="26" w:name="challenges-and-mitigation-strategies"/>
    <w:p>
      <w:pPr>
        <w:pStyle w:val="Heading2"/>
      </w:pPr>
      <w:r>
        <w:t xml:space="preserve">. Challenges and Mitigation Strategies</w:t>
      </w:r>
    </w:p>
    <w:p>
      <w:pPr>
        <w:pStyle w:val="FirstParagraph"/>
      </w:pPr>
      <w:r>
        <w:t xml:space="preserve">Despite the opportunities, there are challenges inherent to this role. The competitive nature of grant funding in the United Kingdom requires Academic Researchers to be exceptionally skilled in proposal writing. Additionally, maintaining work-life balance can be difficult due to the high expectations for publication output.</w:t>
      </w:r>
    </w:p>
    <w:p>
      <w:pPr>
        <w:pStyle w:val="BodyText"/>
      </w:pPr>
      <w:r>
        <w:rPr>
          <w:bCs/>
          <w:b/>
        </w:rPr>
        <w:t xml:space="preserve">Mitigation Strategy:</w:t>
      </w:r>
      <w:r>
        <w:t xml:space="preserve"> </w:t>
      </w:r>
      <w:r>
        <w:t xml:space="preserve">Institutions in United Kingdom Manchester provide robust support systems, including grant-writing workshops and mental health resources. Academic Researchers are encouraged to utilize these services early in their tenure.</w:t>
      </w:r>
    </w:p>
    <w:bookmarkEnd w:id="26"/>
    <w:bookmarkStart w:id="27" w:name="conclusion-and-recommendations"/>
    <w:p>
      <w:pPr>
        <w:pStyle w:val="Heading2"/>
      </w:pPr>
      <w:r>
        <w:t xml:space="preserve">. Conclusion and Recommendations</w:t>
      </w:r>
    </w:p>
    <w:p>
      <w:pPr>
        <w:pStyle w:val="FirstParagraph"/>
      </w:pPr>
      <w:r>
        <w:t xml:space="preserve">In conclusion, this Lab Report affirms that the position of Academic Researcher in United Kingdom Manchester is a pivotal role that demands a high degree of intellectual curiosity, pedagogical skill, and community engagement. The unique character of United Kingdom Manchester provides an ideal backdrop for innovative research.</w:t>
      </w:r>
    </w:p>
    <w:p>
      <w:pPr>
        <w:pStyle w:val="BodyText"/>
      </w:pPr>
      <w:r>
        <w:rPr>
          <w:bCs/>
          <w:b/>
        </w:rPr>
        <w:t xml:space="preserve">Recommendations:</w:t>
      </w:r>
    </w:p>
    <w:p>
      <w:pPr>
        <w:pStyle w:val="BodyText"/>
      </w:pPr>
      <w:r>
        <w:rPr>
          <w:bCs/>
          <w:b/>
        </w:rPr>
        <w:t xml:space="preserve">Hiring Practices:</w:t>
      </w:r>
      <w:r>
        <w:t xml:space="preserve"> </w:t>
      </w:r>
      <w:r>
        <w:t xml:space="preserve">Recruiters in United Kingdom Manchester should prioritize candidates with a demonstrated history of interdisciplinary collaboration.</w:t>
      </w:r>
    </w:p>
    <w:p>
      <w:pPr>
        <w:pStyle w:val="BodyText"/>
      </w:pPr>
      <w:r>
        <w:br/>
      </w:r>
      <w:r>
        <w:t xml:space="preserve">. Support Systems: Ensure that every Academic Researcher is paired with a mentor familiar with the UKRI landscape and local industrial networks.</w:t>
      </w:r>
      <w:r>
        <w:rPr>
          <w:bCs/>
          <w:b/>
        </w:rPr>
        <w:t xml:space="preserve">Integration:</w:t>
      </w:r>
      <w:r>
        <w:t xml:space="preserve"> </w:t>
      </w:r>
      <w:r>
        <w:t xml:space="preserve">Actively integrate new hires into Manchester’s vibrant academic community through seminars and networking events to foster a sense of belonging..</w:t>
      </w:r>
    </w:p>
    <w:p>
      <w:pPr>
        <w:pStyle w:val="BodyText"/>
      </w:pPr>
      <w:r>
        <w:t xml:space="preserve">This document serves as a foundational guide for all parties involved in the academic lifecycle within this dynamic region. By adhering to the standards outlined herein, we ensure that Academic Researchers in United Kingdom Manchester continue to lead the way in global discovery and education.</w:t>
      </w:r>
    </w:p>
    <w:p>
      <w:pPr>
        <w:pStyle w:val="BodyText"/>
      </w:pPr>
      <w:r>
        <w:rPr>
          <w:bCs/>
          <w:b/>
        </w:rPr>
        <w:t xml:space="preserve">Prepared By:</w:t>
      </w:r>
      <w:r>
        <w:br/>
      </w:r>
      <w:r>
        <w:t xml:space="preserve">Dr. Alistair Finch</w:t>
      </w:r>
      <w:r>
        <w:br/>
      </w:r>
      <w:r>
        <w:t xml:space="preserve">Senior Analyst, Academic Operations</w:t>
      </w:r>
      <w:r>
        <w:br/>
      </w:r>
      <w:r>
        <w:t xml:space="preserve">United Kingdom Manchester Research Board</w:t>
      </w:r>
    </w:p>
    <w:p>
      <w:pPr>
        <w:pStyle w:val="BodyText"/>
      </w:pPr>
      <w:r>
        <w:t xml:space="preserve">.</w:t>
      </w:r>
    </w:p>
    <w:p>
      <w:pPr>
        <w:pStyle w:val="BodyText"/>
      </w:pPr>
      <w:r>
        <w:t xml:space="preserve">.</w:t>
      </w:r>
      <w:r>
        <w:br/>
      </w:r>
      <w:r>
        <w:br/>
      </w:r>
      <w:r>
        <w:t xml:space="preserve">Approved By:</w:t>
      </w:r>
      <w:r>
        <w:br/>
      </w:r>
      <w:r>
        <w:t xml:space="preserve">Prof. Eleanor Vance</w:t>
      </w:r>
      <w:r>
        <w:br/>
      </w:r>
      <w:r>
        <w:t xml:space="preserve">Dean of Faculty Affairs</w:t>
      </w:r>
      <w:r>
        <w:br/>
      </w:r>
      <w:r>
        <w:t xml:space="preserve">University of Manchester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Performance Evaluation in United Kingdom Manchester</dc:title>
  <dc:creator/>
  <cp:keywords/>
  <dcterms:created xsi:type="dcterms:W3CDTF">2026-07-30T13:22:12Z</dcterms:created>
  <dcterms:modified xsi:type="dcterms:W3CDTF">2026-07-30T13:22:12Z</dcterms:modified>
</cp:coreProperties>
</file>

<file path=docProps/custom.xml><?xml version="1.0" encoding="utf-8"?>
<Properties xmlns="http://schemas.openxmlformats.org/officeDocument/2006/custom-properties" xmlns:vt="http://schemas.openxmlformats.org/officeDocument/2006/docPropsVTypes"/>
</file>