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Researcher</w:t>
      </w:r>
      <w:r>
        <w:t xml:space="preserve"> </w:t>
      </w:r>
      <w:r>
        <w:t xml:space="preserve">Profile</w:t>
      </w:r>
    </w:p>
    <w:bookmarkStart w:id="20" w:name="X6ea581d0f1cc25b32fe9d8b95a3847845243bad"/>
    <w:p>
      <w:pPr>
        <w:pStyle w:val="Heading1"/>
      </w:pPr>
      <w:r>
        <w:t xml:space="preserve">Laboratory Report on Academic Researcher Methodologies and Environmental Impact</w:t>
      </w:r>
    </w:p>
    <w:p>
      <w:pPr>
        <w:pStyle w:val="FirstParagraph"/>
      </w:pPr>
      <w:r>
        <w:rPr>
          <w:bCs/>
          <w:b/>
        </w:rPr>
        <w:t xml:space="preserve">Date:</w:t>
      </w:r>
      <w:r>
        <w:t xml:space="preserve"> </w:t>
      </w:r>
      <w:r>
        <w:t xml:space="preserve">October 26, 2023</w:t>
      </w:r>
      <w:r>
        <w:br/>
      </w:r>
      <w:r>
        <w:rPr>
          <w:bCs/>
          <w:b/>
        </w:rPr>
        <w:t xml:space="preserve">Location of Analysis:</w:t>
      </w:r>
      <w:r>
        <w:rPr>
          <w:iCs/>
          <w:i/>
        </w:rPr>
        <w:t xml:space="preserve"> </w:t>
      </w:r>
    </w:p>
    <w:p>
      <w:pPr>
        <w:pStyle w:val="BodyText"/>
      </w:pPr>
      <w:r>
        <w:t xml:space="preserve">United States San Francisco</w:t>
      </w:r>
    </w:p>
    <w:p>
      <w:pPr>
        <w:pStyle w:val="BodyText"/>
      </w:pPr>
      <w:r>
        <w:t xml:space="preserve"> </w:t>
      </w:r>
      <w:r>
        <w:br/>
      </w:r>
      <w:r>
        <w:rPr>
          <w:bCs/>
          <w:b/>
        </w:rPr>
        <w:t xml:space="preserve">Coded By:</w:t>
      </w:r>
      <w:r>
        <w:t xml:space="preserve">Laboratory Documentation Unit</w:t>
      </w:r>
      <w:r>
        <w:br/>
      </w:r>
      <w:r>
        <w:br/>
      </w:r>
    </w:p>
    <w:bookmarkEnd w:id="20"/>
    <w:bookmarkStart w:id="21" w:name="executive-summary-and-introduction"/>
    <w:p>
      <w:pPr>
        <w:pStyle w:val="Heading1"/>
      </w:pPr>
      <w:r>
        <w:t xml:space="preserve">1. Executive Summary and Introduction</w:t>
      </w:r>
    </w:p>
    <w:p>
      <w:pPr>
        <w:pStyle w:val="FirstParagraph"/>
      </w:pPr>
      <w:r>
        <w:t xml:space="preserve">This document serves as a comprehensive Laboratory Report detailing the operational dynamics, research methodologies, and institutional frameworks surrounding the role of an Academic Researcher within the specific geographic and cultural context of United States San Francisco. As one of the world's premier hubs for technological innovation and biotechnology, United States San Francisco presents a unique ecosystem where academic inquiry intersects heavily with venture capital, public policy, and industrial application.</w:t>
      </w:r>
    </w:p>
    <w:p>
      <w:pPr>
        <w:pStyle w:val="BodyText"/>
      </w:pPr>
      <w:r>
        <w:t xml:space="preserve">The purpose of this report is to analyze how the title "Academic Researcher" functions not merely as a job description, but as a critical node in the knowledge economy. By examining the specific attributes of research conducted in United States San Francisco, we can better understand the interdisciplinary nature of modern science. This Laboratory Report explores funding structures, ethical considerations, and collaborative networks that define contemporary academic practice in this metropolitan region.</w:t>
      </w:r>
    </w:p>
    <w:bookmarkEnd w:id="21"/>
    <w:bookmarkStart w:id="22" w:name="X5c21596bed7f543e60cc0dd49d42b67d009b503"/>
    <w:p>
      <w:pPr>
        <w:pStyle w:val="Heading1"/>
      </w:pPr>
      <w:r>
        <w:t xml:space="preserve">2. Contextual Framework: The United States San Francisco Ecosystem</w:t>
      </w:r>
    </w:p>
    <w:p>
      <w:pPr>
        <w:pStyle w:val="FirstParagraph"/>
      </w:pPr>
      <w:r>
        <w:t xml:space="preserve">To fully appreciate the work of an Academic Researcher in United States San Francisco, one must first understand the unique environmental pressures and opportunities present in this city. Located within California, a state that drives significant portions of national scientific output, United States San Francisco acts as a bridge between traditional Ivy League-style academia and the agile world of Silicon Valley tech giants.</w:t>
      </w:r>
    </w:p>
    <w:p>
      <w:pPr>
        <w:pStyle w:val="BodyText"/>
      </w:pPr>
      <w:r>
        <w:t xml:space="preserve">The presence of major institutions such as the University of California, San Francisco (UCSF) and Stanford University (adjacent influence) creates a dense network where an Academic Researcher operates. In United States San Francisco, research is rarely siloed. Instead, it is characterized by fluid boundaries between public universities, private non-profits like the Gladstone Institutes or the Chan Zuckerberg Biohub, and private industry partners. This Laboratory Report highlights that for an Academic Researcher in United States San Francisco, collaboration is not optional; it is a structural necessity of the local research economy.</w:t>
      </w:r>
    </w:p>
    <w:bookmarkEnd w:id="22"/>
    <w:bookmarkStart w:id="25" w:name="Xebd2346bdb04712058d40aae0f6dc0769f3a6f3"/>
    <w:p>
      <w:pPr>
        <w:pStyle w:val="Heading1"/>
      </w:pPr>
      <w:r>
        <w:t xml:space="preserve">3. Methodological Approaches Employed by Academic Researchers</w:t>
      </w:r>
    </w:p>
    <w:p>
      <w:pPr>
        <w:pStyle w:val="FirstParagraph"/>
      </w:pPr>
      <w:r>
        <w:t xml:space="preserve">The primary subject of this Laboratory Report—the Academic Researcher—utilizes a hybridized methodological approach that blends rigorous traditional peer-review standards with rapid-cycle data analysis typical of the tech sector. In United States San Francisco, the pace of research acceleration is influenced heavily by local funding cycles and market demands.</w:t>
      </w:r>
    </w:p>
    <w:bookmarkStart w:id="23" w:name="interdisciplinary-integration"/>
    <w:p>
      <w:pPr>
        <w:pStyle w:val="Heading2"/>
      </w:pPr>
      <w:r>
        <w:t xml:space="preserve">3.1 Interdisciplinary Integration</w:t>
      </w:r>
    </w:p>
    <w:p>
      <w:pPr>
        <w:pStyle w:val="FirstParagraph"/>
      </w:pPr>
      <w:r>
        <w:t xml:space="preserve">An Academic Researcher in this region frequently engages in bioinformatics, computational biology, or social data science. The methodology often involves leveraging large datasets provided by local health systems (such as the UCSF Medical Center). This requires researchers to be proficient not only in domain-specific sciences but also in data architecture and machine learning algorithms. The Laboratory Report notes that this dual competency is a hallmark of the modern United States San Francisco researcher.</w:t>
      </w:r>
    </w:p>
    <w:bookmarkEnd w:id="23"/>
    <w:bookmarkStart w:id="24" w:name="reproducibility-and-open-science"/>
    <w:p>
      <w:pPr>
        <w:pStyle w:val="Heading2"/>
      </w:pPr>
      <w:r>
        <w:t xml:space="preserve">3.2 Reproducibility and Open Science</w:t>
      </w:r>
    </w:p>
    <w:p>
      <w:pPr>
        <w:pStyle w:val="FirstParagraph"/>
      </w:pPr>
      <w:r>
        <w:t xml:space="preserve">A significant portion of the workload for an Academic Researcher involves ensuring reproducibility. In United States San Francisco, there is a strong cultural push toward open science initiatives. This means that code repositories, raw data sets, and experimental protocols are increasingly made publicly available via platforms like GitHub or Zenodo. The Laboratory Report emphasizes that transparency is a key metric of success for researchers in this locale.</w:t>
      </w:r>
    </w:p>
    <w:bookmarkEnd w:id="24"/>
    <w:bookmarkEnd w:id="25"/>
    <w:bookmarkStart w:id="26" w:name="Xbcc20ba5c344d54870fb70f12111356897e53a8"/>
    <w:p>
      <w:pPr>
        <w:pStyle w:val="Heading1"/>
      </w:pPr>
      <w:r>
        <w:t xml:space="preserve">4. Funding Dynamics and Institutional Support</w:t>
      </w:r>
    </w:p>
    <w:p>
      <w:pPr>
        <w:pStyle w:val="FirstParagraph"/>
      </w:pPr>
      <w:r>
        <w:t xml:space="preserve">Funding sources dictate the direction of research for an Academic Researcher. In United States San Francisco, the funding landscape is distinctively mixed. While federal grants from the National Institutes of Health (NIH) remain crucial, there is a substantial influx of private philanthropy and venture-backed research funds.</w:t>
      </w:r>
    </w:p>
    <w:p>
      <w:pPr>
        <w:numPr>
          <w:ilvl w:val="0"/>
          <w:numId w:val="1001"/>
        </w:numPr>
        <w:pStyle w:val="Compact"/>
      </w:pPr>
      <w:r>
        <w:rPr>
          <w:bCs/>
          <w:b/>
        </w:rPr>
        <w:t xml:space="preserve">Federal Grants:</w:t>
      </w:r>
      <w:r>
        <w:t xml:space="preserve"> </w:t>
      </w:r>
      <w:r>
        <w:t xml:space="preserve">Traditional support for basic science.</w:t>
      </w:r>
    </w:p>
    <w:p>
      <w:pPr>
        <w:numPr>
          <w:ilvl w:val="0"/>
          <w:numId w:val="1001"/>
        </w:numPr>
        <w:pStyle w:val="Compact"/>
      </w:pPr>
      <w:r>
        <w:rPr>
          <w:bCs/>
          <w:b/>
        </w:rPr>
        <w:t xml:space="preserve">Private Philanthropy:</w:t>
      </w:r>
    </w:p>
    <w:p>
      <w:pPr>
        <w:numPr>
          <w:ilvl w:val="0"/>
          <w:numId w:val="1000"/>
        </w:numPr>
        <w:pStyle w:val="Compact"/>
      </w:pPr>
      <w:r>
        <w:t xml:space="preserve"> United States San Francisco</w:t>
      </w:r>
    </w:p>
    <w:p>
      <w:pPr>
        <w:numPr>
          <w:ilvl w:val="0"/>
          <w:numId w:val="1000"/>
        </w:numPr>
        <w:pStyle w:val="Compact"/>
      </w:pPr>
      <w:r>
        <w:t xml:space="preserve"> is home to numerous tech billionaires who fund specific scientific endeavors, often bypassing traditional bureaucratic delays. This allows Academic Researchers in United States San Francisco to pivot quickly toward emerging problems.</w:t>
      </w:r>
    </w:p>
    <w:p>
      <w:pPr>
        <w:numPr>
          <w:ilvl w:val="0"/>
          <w:numId w:val="1001"/>
        </w:numPr>
        <w:pStyle w:val="Compact"/>
      </w:pPr>
      <w:r>
        <w:rPr>
          <w:bCs/>
          <w:b/>
        </w:rPr>
        <w:t xml:space="preserve">Industry Partnerships:</w:t>
      </w:r>
    </w:p>
    <w:p>
      <w:pPr>
        <w:numPr>
          <w:ilvl w:val="0"/>
          <w:numId w:val="1000"/>
        </w:numPr>
        <w:pStyle w:val="Compact"/>
      </w:pPr>
      <w:r>
        <w:t xml:space="preserve"> </w:t>
      </w:r>
    </w:p>
    <w:p>
      <w:pPr>
        <w:pStyle w:val="FirstParagraph"/>
      </w:pPr>
      <w:r>
        <w:t xml:space="preserve">In return for funding, Academic Researchers may face intellectual property constraints. This Laboratory Report observes that navigating the legalities of IP ownership between university, investor, and researcher is a significant administrative burden in United States San Francisco.</w:t>
      </w:r>
    </w:p>
    <w:bookmarkEnd w:id="26"/>
    <w:bookmarkStart w:id="27" w:name="Xad458875e46753c25f6245c5dc378f60c79bda0"/>
    <w:p>
      <w:pPr>
        <w:pStyle w:val="Heading1"/>
      </w:pPr>
      <w:r>
        <w:t xml:space="preserve">5. Ethical Considerations and Societal Impact</w:t>
      </w:r>
    </w:p>
    <w:p>
      <w:pPr>
        <w:pStyle w:val="FirstParagraph"/>
      </w:pPr>
      <w:r>
        <w:t xml:space="preserve">The role of an Academic Researcher carries inherent ethical responsibilities. In United States San Francisco, these responsibilities are amplified by the city's progressive political climate and its history of social activism. Researchers must navigate complex issues regarding data privacy (especially given California’s strict consumer protection laws), algorithmic bias in AI research, and environmental sustainability.</w:t>
      </w:r>
    </w:p>
    <w:p>
      <w:pPr>
        <w:pStyle w:val="BodyText"/>
      </w:pPr>
      <w:r>
        <w:t xml:space="preserve">This Laboratory Report stresses that ethical review boards (IRBs) in United States San Francisco are among the most stringent in the nation. An Academic Researcher must demonstrate not only scientific validity but also social equity in their study populations. The exclusion of diverse demographics from clinical trials or algorithmic training sets is increasingly viewed as a methodological failure, not just an ethical one.</w:t>
      </w:r>
    </w:p>
    <w:bookmarkEnd w:id="27"/>
    <w:bookmarkStart w:id="28" w:name="challenges-and-future-directions"/>
    <w:p>
      <w:pPr>
        <w:pStyle w:val="Heading1"/>
      </w:pPr>
      <w:r>
        <w:t xml:space="preserve">6. Challenges and Future Directions</w:t>
      </w:r>
    </w:p>
    <w:p>
      <w:pPr>
        <w:pStyle w:val="FirstParagraph"/>
      </w:pPr>
      <w:r>
        <w:t xml:space="preserve">Despite the robust infrastructure, Academic Researchers in United States San Francisco face significant challenges. The high cost of living in the city affects recruitment and retention, leading to a "brain drain" where promising researchers move to more affordable locations.</w:t>
      </w:r>
    </w:p>
    <w:p>
      <w:pPr>
        <w:pStyle w:val="BodyText"/>
      </w:pPr>
      <w:r>
        <w:t xml:space="preserve">Furthermore, the pressure to translate research into commercial products can sometimes overshadow long-term basic science inquiry. This Laboratory Report suggests that maintaining a balance between translational impact and fundamental discovery is an ongoing struggle for Academic Researchers in United States San Francisco. Future iterations of this report may need to address how remote work technologies are reshaping the physical laboratory space in the city.</w:t>
      </w:r>
    </w:p>
    <w:bookmarkEnd w:id="28"/>
    <w:bookmarkStart w:id="29" w:name="conclusion"/>
    <w:p>
      <w:pPr>
        <w:pStyle w:val="Heading1"/>
      </w:pPr>
      <w:r>
        <w:t xml:space="preserve">7. Conclusion</w:t>
      </w:r>
    </w:p>
    <w:p>
      <w:pPr>
        <w:pStyle w:val="FirstParagraph"/>
      </w:pPr>
      <w:r>
        <w:t xml:space="preserve">In conclusion, this Laboratory Report affirms that the Academic Researcher is a pivotal figure in the scientific landscape of United States San Francisco. Operating at the intersection of deep academic rigor and high-tech innovation, these professionals drive advancements in health, technology, and social understanding. The unique characteristics of United States San Francisco—its funding sources, its collaborative culture, and its ethical standards—shape the daily work of researchers significantly.</w:t>
      </w:r>
    </w:p>
    <w:p>
      <w:pPr>
        <w:pStyle w:val="BodyText"/>
      </w:pPr>
      <w:r>
        <w:t xml:space="preserve">As we move forward, it is imperative that institutions support Academic Researchers by providing sustainable funding models and fostering environments that prioritize both intellectual freedom and societal benefit. The continued success of scientific inquiry in United States San Francisco depends on recognizing the complex, multifaceted nature of this role.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Researcher Profile</dc:title>
  <dc:creator/>
  <dc:language>en</dc:language>
  <cp:keywords/>
  <dcterms:created xsi:type="dcterms:W3CDTF">2026-07-29T22:34:37Z</dcterms:created>
  <dcterms:modified xsi:type="dcterms:W3CDTF">2026-07-29T22:34:37Z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