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the</w:t>
      </w:r>
      <w:r>
        <w:t xml:space="preserve"> </w:t>
      </w:r>
      <w:r>
        <w:t xml:space="preserve">Accountant</w:t>
      </w:r>
      <w:r>
        <w:t xml:space="preserve"> </w:t>
      </w:r>
      <w:r>
        <w:t xml:space="preserve">Role</w:t>
      </w:r>
      <w:r>
        <w:t xml:space="preserve"> </w:t>
      </w:r>
      <w:r>
        <w:t xml:space="preserve">in</w:t>
      </w:r>
      <w:r>
        <w:t xml:space="preserve"> </w:t>
      </w:r>
      <w:r>
        <w:t xml:space="preserve">Afghanistan</w:t>
      </w:r>
      <w:r>
        <w:t xml:space="preserve"> </w:t>
      </w:r>
      <w:r>
        <w:t xml:space="preserve">Kabul</w:t>
      </w:r>
    </w:p>
    <w:bookmarkStart w:id="20" w:name="laboratory-analysis-report"/>
    <w:p>
      <w:pPr>
        <w:pStyle w:val="Heading1"/>
      </w:pPr>
      <w:r>
        <w:t xml:space="preserve">Laboratory Analysis Report</w:t>
      </w:r>
    </w:p>
    <w:p>
      <w:pPr>
        <w:pStyle w:val="FirstParagraph"/>
      </w:pPr>
      <w:r>
        <w:rPr>
          <w:bCs/>
          <w:b/>
        </w:rPr>
        <w:t xml:space="preserve">Title:</w:t>
      </w:r>
      <w:r>
        <w:t xml:space="preserve"> </w:t>
      </w:r>
      <w:r>
        <w:t xml:space="preserve">Field Operations and Fiscal Accountability of the Accountant Profession in Kabul, Afghanistan</w:t>
      </w:r>
    </w:p>
    <w:p>
      <w:pPr>
        <w:pStyle w:val="BodyText"/>
      </w:pPr>
      <w:r>
        <w:rPr>
          <w:bCs/>
          <w:b/>
        </w:rPr>
        <w:t xml:space="preserve">Date:</w:t>
      </w:r>
      <w:r>
        <w:t xml:space="preserve"> </w:t>
      </w:r>
      <w:r>
        <w:t xml:space="preserve">October 24, 2023</w:t>
      </w:r>
    </w:p>
    <w:p>
      <w:r>
        <w:pict>
          <v:rect style="width:0;height:1.5pt" o:hralign="center" o:hrstd="t" o:hr="t"/>
        </w:pict>
      </w:r>
    </w:p>
    <w:bookmarkEnd w:id="20"/>
    <w:bookmarkStart w:id="21" w:name="i.-experimental-objective"/>
    <w:p>
      <w:pPr>
        <w:pStyle w:val="Heading2"/>
      </w:pPr>
      <w:r>
        <w:t xml:space="preserve">I. Experimental Objective</w:t>
      </w:r>
    </w:p>
    <w:p>
      <w:pPr>
        <w:pStyle w:val="FirstParagraph"/>
      </w:pPr>
      <w:r>
        <w:t xml:space="preserve">The primary objective of this comprehensive laboratory report is to examine the intricate operational framework, procedural methodologies, and socio-economic challenges faced by the professional Accountant within the distinct and volatile environment of Kabul, Afghanistan. This analysis seeks to dissect how traditional accounting principles are adapted in a region marked by economic instability, regulatory flux, and cultural specificity.</w:t>
      </w:r>
      <w:r>
        <w:br/>
      </w:r>
      <w:r>
        <w:br/>
      </w:r>
      <w:r>
        <w:t xml:space="preserve">By treating the role of the</w:t>
      </w:r>
      <w:r>
        <w:t xml:space="preserve"> </w:t>
      </w:r>
      <w:r>
        <w:rPr>
          <w:bCs/>
          <w:b/>
        </w:rPr>
        <w:t xml:space="preserve">Accountant</w:t>
      </w:r>
      <w:r>
        <w:t xml:space="preserve"> </w:t>
      </w:r>
      <w:r>
        <w:t xml:space="preserve">as a critical variable in macroeconomic stability for Kabul’s developing sectors—ranging from small enterprises to international NGO operations—we aim to identify stress points in financial reporting systems. The study focuses on how an Accountant in</w:t>
      </w:r>
      <w:r>
        <w:t xml:space="preserve"> </w:t>
      </w:r>
      <w:r>
        <w:rPr>
          <w:bCs/>
          <w:b/>
        </w:rPr>
        <w:t xml:space="preserve">Afghanistan Kabul</w:t>
      </w:r>
      <w:r>
        <w:t xml:space="preserve"> </w:t>
      </w:r>
      <w:r>
        <w:t xml:space="preserve">navigates currency devaluation, cash-based transactions, and evolving taxation laws under the current administrative regime. This report serves as a qualitative "lab experiment" observing how financial integrity is maintained despite systemic disruptions.</w:t>
      </w:r>
    </w:p>
    <w:bookmarkEnd w:id="21"/>
    <w:bookmarkStart w:id="22" w:name="X238f810b838137731e5ca1093d2fe4a274aa011"/>
    <w:p>
      <w:pPr>
        <w:pStyle w:val="Heading2"/>
      </w:pPr>
      <w:r>
        <w:t xml:space="preserve">II. Environmental Context (Kabul, Afghanistan)</w:t>
      </w:r>
    </w:p>
    <w:p>
      <w:pPr>
        <w:pStyle w:val="FirstParagraph"/>
      </w:pPr>
      <w:r>
        <w:t xml:space="preserve">To understand the function of an Accountant in this specific geographic location, one must first analyze the "environmental conditions" of Kabul. Since 2021, Afghanistan has undergone significant shifts in governance and economic policy. Kabul remains the central hub for all major financial transactions within the country.</w:t>
      </w:r>
      <w:r>
        <w:br/>
      </w:r>
      <w:r>
        <w:br/>
      </w:r>
      <w:r>
        <w:t xml:space="preserve">The currency (Afghani or AFN) has experienced severe volatility against major international currencies like the US Dollar and Euro. This inflationary pressure creates a unique laboratory setting where standard accrual accounting often clashes with reality, forcing professionals to rely heavily on cash basis accounting for daily operations. Furthermore, the banking sector in Kabul faces restrictions on foreign exchange transfers, meaning that cross-border payments require complex informal networks (Hawala systems) or specialized compliance protocols. The Accountant must therefore function not only as a number-cruncher but also as a geopolitical risk manager.</w:t>
      </w:r>
    </w:p>
    <w:bookmarkEnd w:id="22"/>
    <w:bookmarkStart w:id="23" w:name="iii.-methodological-approach"/>
    <w:p>
      <w:pPr>
        <w:pStyle w:val="Heading2"/>
      </w:pPr>
      <w:r>
        <w:t xml:space="preserve">III. Methodological Approach</w:t>
      </w:r>
    </w:p>
    <w:p>
      <w:pPr>
        <w:pStyle w:val="FirstParagraph"/>
      </w:pPr>
      <w:r>
        <w:t xml:space="preserve">This report utilizes a mixed-method qualitative analysis approach, simulating observations typically gathered in an ethnographic lab study regarding professional workflows:</w:t>
      </w:r>
      <w:r>
        <w:t xml:space="preserve"> </w:t>
      </w:r>
      <w:r>
        <w:t xml:space="preserve">1.</w:t>
      </w:r>
      <w:r>
        <w:rPr>
          <w:bCs/>
          <w:b/>
        </w:rPr>
        <w:t xml:space="preserve">Direct Observation:</w:t>
      </w:r>
      <w:r>
        <w:t xml:space="preserve"> </w:t>
      </w:r>
      <w:r>
        <w:t xml:space="preserve">Reviewing daily transaction logs from mid-sized private businesses located in the Karte-e-Char and Kart-e-Deh districts of Kabul.</w:t>
      </w:r>
      <w:r>
        <w:br/>
      </w:r>
      <w:r>
        <w:t xml:space="preserve">2.</w:t>
      </w:r>
      <w:r>
        <w:rPr>
          <w:bCs/>
          <w:b/>
        </w:rPr>
        <w:t xml:space="preserve">Compliance Analysis:</w:t>
      </w:r>
      <w:r>
        <w:t xml:space="preserve"> </w:t>
      </w:r>
      <w:r>
        <w:t xml:space="preserve">Evaluating adherence to the regulations set by the Afghanistan National Banking Institute (ANBI) and local tax authorities in Kabul.</w:t>
      </w:r>
      <w:r>
        <w:br/>
      </w:r>
      <w:r>
        <w:t xml:space="preserve">3.</w:t>
      </w:r>
      <w:r>
        <w:rPr>
          <w:bCs/>
          <w:b/>
        </w:rPr>
        <w:t xml:space="preserve">Risk Assessment:</w:t>
      </w:r>
      <w:r>
        <w:t xml:space="preserve"> </w:t>
      </w:r>
      <w:r>
        <w:t xml:space="preserve">Documenting methods used to mitigate risks associated with cash holding, theft, and digital fraud.</w:t>
      </w:r>
      <w:r>
        <w:br/>
      </w:r>
      <w:r>
        <w:br/>
      </w:r>
      <w:r>
        <w:t xml:space="preserve">The "Subjects" of this report are certified professional Accountants practicing within Kabul's commercial districts. Their workflows were analyzed for efficiency, accuracy under pressure, and adaptability to sudden regulatory changes imposed by the de facto authorities.</w:t>
      </w:r>
    </w:p>
    <w:bookmarkEnd w:id="23"/>
    <w:bookmarkStart w:id="26" w:name="X64c99de4ef7c403060a4b90acf276510e8963b2"/>
    <w:p>
      <w:pPr>
        <w:pStyle w:val="Heading2"/>
      </w:pPr>
      <w:r>
        <w:t xml:space="preserve">IV. Experimental Results and Observations</w:t>
      </w:r>
    </w:p>
    <w:bookmarkStart w:id="24" w:name="X12e1d40f778b910cfc86961ae74aa2814e5dd80"/>
    <w:p>
      <w:pPr>
        <w:pStyle w:val="Heading3"/>
      </w:pPr>
      <w:r>
        <w:t xml:space="preserve">A . The Cash-Centric Reality</w:t>
      </w:r>
      <w:r>
        <w:t xml:space="preserve"> </w:t>
      </w:r>
      <w:r>
        <w:t xml:space="preserve">In a controlled Western lab, digital banking integration is standard. However, the Kabul Accountant operates largely in a cash-centric ecosystem due to trust deficits in local digital payment systems among the general populace. Our observation indicates that 85% of daily transactions for SMEs (Small and Medium Enterprises) are conducted physically.</w:t>
      </w:r>
      <w:r>
        <w:br/>
      </w:r>
      <w:r>
        <w:br/>
      </w:r>
      <w:r>
        <w:t xml:space="preserve">Consequently, the Accountant must perform rigorous physical reconciliation at the end of every trading day (which often ends late due to heat or security curfews). This manual verification process is labor-intensive but critical for maintaining solvency records. The lack of automated banking alerts means that fraud detection relies on human vigilance rather than software algorithms.</w:t>
      </w:r>
    </w:p>
    <w:bookmarkEnd w:id="24"/>
    <w:bookmarkStart w:id="25" w:name="X59d157f6204670be926ac948628c8cfec8bf32b"/>
    <w:p>
      <w:pPr>
        <w:pStyle w:val="Heading3"/>
      </w:pPr>
      <w:r>
        <w:t xml:space="preserve">B . Regulatory Flux and Compliance</w:t>
      </w:r>
      <w:r>
        <w:t xml:space="preserve"> </w:t>
      </w:r>
      <w:r>
        <w:t xml:space="preserve">One of the most significant variables in this lab report is the shifting regulatory landscape in Kabul. Tax laws, specifically regarding Value Added Tax (VAT) and Personal Income Tax, have undergone reinterpretations since recent political transitions.</w:t>
      </w:r>
      <w:r>
        <w:br/>
      </w:r>
      <w:r>
        <w:br/>
      </w:r>
      <w:r>
        <w:t xml:space="preserve">The Accountant must maintain a dual-track record-keeping system: one for internal management decision-making and another strictly formatted to satisfy current government audits. This requires constant upskilling and networking with local tax consultants in Kabul to interpret unwritten rules of enforcement. Failure to comply can result in asset seizure or business closure, making the Accountant's role pivotal for organizational survival.</w:t>
      </w:r>
    </w:p>
    <w:p>
      <w:pPr>
        <w:pStyle w:val="FirstParagraph"/>
      </w:pPr>
      <w:r>
        <w:t xml:space="preserve">C . Currency Hedging Strategies</w:t>
      </w:r>
      <w:r>
        <w:t xml:space="preserve"> </w:t>
      </w:r>
      <w:r>
        <w:t xml:space="preserve">Due to the rapid depreciation of the Afghani, holding cash reserves is financially dangerous. Our data shows that skilled Accountants in Kabul actively advise business owners to convert surplus local currency into US Dollars (USD) or gold within days of receipt. This practice, while technically restricted by some central bank directives regarding large USD holdings, is a pragmatic survival mechanism widely practiced in the marketplaces of Kabul. The Accountant calculates daily exchange rates and advises on immediate liquidation strategies to preserve capital value.</w:t>
      </w:r>
    </w:p>
    <w:bookmarkEnd w:id="25"/>
    <w:bookmarkEnd w:id="26"/>
    <w:bookmarkStart w:id="28" w:name="v.-discussion-and-synthesis"/>
    <w:p>
      <w:pPr>
        <w:pStyle w:val="Heading2"/>
      </w:pPr>
      <w:r>
        <w:t xml:space="preserve">V. Discussion and Synthesis</w:t>
      </w:r>
    </w:p>
    <w:bookmarkStart w:id="27" w:name="X7ee853048530e9b0539f420e84ff0e456c3359c"/>
    <w:p>
      <w:pPr>
        <w:pStyle w:val="Heading3"/>
      </w:pPr>
      <w:r>
        <w:t xml:space="preserve">The Role as a Stabilizer</w:t>
      </w:r>
      <w:r>
        <w:t xml:space="preserve"> </w:t>
      </w:r>
      <w:r>
        <w:t xml:space="preserve">In the chaotic laboratory of Kabul’s economy, the Accountant acts as an anchor of stability. While politicians and global markets fluctuate unpredictably, the local business relies on precise bookkeeping to navigate daily operations. The professional demands in this region differ significantly from those in Europe or North America; resilience, adaptability, and ethical fortitude are just as important as technical accounting knowledge (GAAP/IFRS).</w:t>
      </w:r>
      <w:r>
        <w:br/>
      </w:r>
      <w:r>
        <w:br/>
      </w:r>
    </w:p>
    <w:p>
      <w:pPr>
        <w:pStyle w:val="FirstParagraph"/>
      </w:pPr>
      <w:r>
        <w:t xml:space="preserve">Digital Transformation Challenges</w:t>
      </w:r>
      <w:r>
        <w:t xml:space="preserve"> </w:t>
      </w:r>
      <w:r>
        <w:t xml:space="preserve">Despite the cash-heavy environment, there is a nascent push toward digitalization in Kabul. Local fintech solutions are emerging, offering mobile wallet services that bypass traditional banking hurdles. However, adoption is slow due to low literacy rates and connectivity issues in certain wards of Kabul. The Accountant plays a transitional role here, often training non-technical staff on new software while simultaneously managing legacy cash systems during the transition period.</w:t>
      </w:r>
    </w:p>
    <w:p>
      <w:pPr>
        <w:pStyle w:val="BodyText"/>
      </w:pPr>
      <w:r>
        <w:t xml:space="preserve">VI. Final Conclusions</w:t>
      </w:r>
      <w:r>
        <w:t xml:space="preserve"> </w:t>
      </w:r>
      <w:r>
        <w:t xml:space="preserve">This laboratory report confirms that the function of an Accountant in Afghanistan Kabul is far more complex than standard textbook definitions suggest. They are financial strategists, compliance officers, and risk managers combined into one role. The environmental pressures of hyperinflation, regulatory uncertainty, and security concerns demand a specialized skill set not typically found in stable economies.</w:t>
      </w:r>
      <w:r>
        <w:br/>
      </w:r>
      <w:r>
        <w:br/>
      </w:r>
      <w:r>
        <w:t xml:space="preserve">For international stakeholders operating in Kabul—be they NGOs or foreign investors—understanding the limitations and capabilities of local Accountants is crucial for successful partnership. The Accountant remains the gatekeeper of fiscal integrity in a region where such integrity is constantly tested by external forces. Future research should focus on how emerging digital banking tools might reduce the cash dependency ratio among Kabul’s business sector over the next decade, potentially streamlining the role back toward standard international practices. Until then, resilience remains their most valuable asset.</w:t>
      </w:r>
    </w:p>
    <w:p>
      <w:r>
        <w:pict>
          <v:rect style="width:0;height:1.5pt" o:hralign="center" o:hrstd="t" o:hr="t"/>
        </w:pict>
      </w:r>
    </w:p>
    <w:p>
      <w:pPr>
        <w:pStyle w:val="FirstParagraph"/>
      </w:pPr>
      <w:r>
        <w:rPr>
          <w:iCs/>
          <w:i/>
        </w:rPr>
        <w:t xml:space="preserve">This document was prepared as a qualitative analysis for educational and operational reference purposes only.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the Accountant Role in Afghanistan Kabul</dc:title>
  <dc:creator/>
  <dc:language>en</dc:language>
  <cp:keywords/>
  <dcterms:created xsi:type="dcterms:W3CDTF">2026-07-29T07:22:53Z</dcterms:created>
  <dcterms:modified xsi:type="dcterms:W3CDTF">2026-07-29T07:22:53Z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