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Professional</w:t>
      </w:r>
      <w:r>
        <w:t xml:space="preserve"> </w:t>
      </w:r>
      <w:r>
        <w:t xml:space="preserve">Role</w:t>
      </w:r>
      <w:r>
        <w:t xml:space="preserve"> </w:t>
      </w:r>
      <w:r>
        <w:t xml:space="preserve">and</w:t>
      </w:r>
      <w:r>
        <w:t xml:space="preserve"> </w:t>
      </w:r>
      <w:r>
        <w:t xml:space="preserve">Operational</w:t>
      </w:r>
      <w:r>
        <w:t xml:space="preserve"> </w:t>
      </w:r>
      <w:r>
        <w:t xml:space="preserve">Environment</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Brazil</w:t>
      </w:r>
      <w:r>
        <w:t xml:space="preserve"> </w:t>
      </w:r>
      <w:r>
        <w:t xml:space="preserve">Brasília</w:t>
      </w:r>
    </w:p>
    <w:bookmarkStart w:id="20" w:name="laboratory-analysis-report"/>
    <w:p>
      <w:pPr>
        <w:pStyle w:val="Heading1"/>
      </w:pPr>
      <w:r>
        <w:t xml:space="preserve">Laboratory Analysis Report</w:t>
      </w:r>
    </w:p>
    <w:p>
      <w:pPr>
        <w:pStyle w:val="FirstParagraph"/>
      </w:pPr>
      <w:r>
        <w:t xml:space="preserve">Date: May 24, 2024</w:t>
      </w:r>
      <w:r>
        <w:br/>
      </w:r>
      <w:r>
        <w:t xml:space="preserve">Status: Final Document Classification</w:t>
      </w:r>
    </w:p>
    <w:bookmarkEnd w:id="20"/>
    <w:bookmarkStart w:id="31" w:name="X206a25e46bebf7f3e4f2b8a1b0f07f5817f6aaa"/>
    <w:p>
      <w:pPr>
        <w:pStyle w:val="Heading1"/>
      </w:pPr>
      <w:r>
        <w:t xml:space="preserve">The Professional Role and Operational Environment of the Accountant in Brazil Brasília</w:t>
      </w:r>
    </w:p>
    <w:p>
      <w:pPr>
        <w:pStyle w:val="FirstParagraph"/>
      </w:pPr>
      <w:r>
        <w:rPr>
          <w:bCs/>
          <w:b/>
        </w:rPr>
        <w:t xml:space="preserve">Abstract:</w:t>
      </w:r>
    </w:p>
    <w:p>
      <w:pPr>
        <w:pStyle w:val="BodyText"/>
      </w:pPr>
      <w:r>
        <w:t xml:space="preserve">This document serves as a comprehensive lab report detailing the functional dynamics, regulatory frameworks, and strategic importance of the Accountant within the specific geopolitical and economic context of Brazil Brasília. As a specialized report, it examines how traditional accounting principles are adapted to meet the unique demands of Brazil’s capital city. The analysis covers legal compliance with Federal Revenue Service standards, integration with local municipal tax systems in Federal District (Distrito Federal), and the evolving role of technology in financial management within this urban hub.</w:t>
      </w:r>
    </w:p>
    <w:bookmarkStart w:id="21" w:name="introduction-and-objectives"/>
    <w:p>
      <w:pPr>
        <w:pStyle w:val="Heading2"/>
      </w:pPr>
      <w:r>
        <w:t xml:space="preserve">1. Introduction and Objectives</w:t>
      </w:r>
    </w:p>
    <w:p>
      <w:pPr>
        <w:pStyle w:val="FirstParagraph"/>
      </w:pPr>
      <w:r>
        <w:t xml:space="preserve">The primary objective of this lab report is to dissect the multifaceted role of an Accountant operating specifically in Brazil Brasília. While accounting is a universal profession governed by global standards, its application in Brazil Brasília presents distinct challenges and opportunities due to the city's status as the political heart of Brazil. The report aims to document how Accountants navigate the intersection of federal legislation and local municipal regulations, ensuring that businesses and individuals remain compliant while optimizing financial performance.</w:t>
      </w:r>
    </w:p>
    <w:p>
      <w:pPr>
        <w:pStyle w:val="BodyText"/>
      </w:pPr>
      <w:r>
        <w:t xml:space="preserve">Furthermore, this report seeks to highlight why understanding the specific nuances of accounting in Brazil Brasília is critical for stakeholders looking to establish or maintain operations in the Federal District. The "laboratory" aspect of this report involves observing current practices, regulatory updates, and technological integrations that define modern accounting services in this region.</w:t>
      </w:r>
    </w:p>
    <w:bookmarkEnd w:id="21"/>
    <w:bookmarkStart w:id="24" w:name="X2f789c2100a7c5f83426b82bc1aab10abe81a4c"/>
    <w:p>
      <w:pPr>
        <w:pStyle w:val="Heading2"/>
      </w:pPr>
      <w:r>
        <w:t xml:space="preserve">2. Regulatory Framework: The Legal Foundation</w:t>
      </w:r>
    </w:p>
    <w:p>
      <w:pPr>
        <w:pStyle w:val="FirstParagraph"/>
      </w:pPr>
      <w:r>
        <w:t xml:space="preserve">The operational environment for an Accountant in Brazil Brasília is heavily influenced by the tripartite legal structure of Brazilian taxation. Unlike other regions, an Accountant here must possess a dual competency: understanding federal laws that apply nationwide and mastering the specific tax codes of the Distrito Federal.</w:t>
      </w:r>
    </w:p>
    <w:bookmarkStart w:id="22" w:name="federal-compliance"/>
    <w:p>
      <w:pPr>
        <w:pStyle w:val="Heading3"/>
      </w:pPr>
      <w:r>
        <w:t xml:space="preserve">2.1 Federal Compliance</w:t>
      </w:r>
    </w:p>
    <w:p>
      <w:pPr>
        <w:pStyle w:val="FirstParagraph"/>
      </w:pPr>
      <w:r>
        <w:t xml:space="preserve">All Accountants operating in Brazil Brasília are bound by the regulations set forth by the Receita Federal (Brazilian Federal Revenue Service). This includes strict adherence to corporate income tax (IRPJ), social contribution on net profit (CSLL), and contributions to social security. The accountant’s role extends beyond mere calculation; it involves strategic planning to ensure that entities comply with complex federal reporting requirements, such as ECF (Escrituração Contábil Fiscal) and EFD-Reinf.</w:t>
      </w:r>
    </w:p>
    <w:bookmarkEnd w:id="22"/>
    <w:bookmarkStart w:id="23" w:name="local-taxation-in-brasília"/>
    <w:p>
      <w:pPr>
        <w:pStyle w:val="Heading3"/>
      </w:pPr>
      <w:r>
        <w:t xml:space="preserve">2.2 Local Taxation in Brasília</w:t>
      </w:r>
    </w:p>
    <w:p>
      <w:pPr>
        <w:pStyle w:val="FirstParagraph"/>
      </w:pPr>
      <w:r>
        <w:t xml:space="preserve">A critical differentiator for Accountants in Brazil Brasília is the management of local taxes, specifically ISS (Imposto Sobre Serviços - Service Tax) and IPTU (Imposto sobre a Propriedade Predial e Territorial Urbana). The tax rates and exemption criteria for ISS can vary slightly depending on specific zoning laws within the Federal District. An effective Accountant must be up-to-date with circulars issued by the Secretaria de Estado de Fazenda do Distrito Federal (SEF/DF). Failure to accurately calculate and withhold these local taxes can result in significant penalties for clients, making the Accountant’s local knowledge invaluable.</w:t>
      </w:r>
    </w:p>
    <w:bookmarkEnd w:id="23"/>
    <w:bookmarkEnd w:id="24"/>
    <w:bookmarkStart w:id="25" w:name="X5bdf71637e71f26c2f0751a5b08332f0823e997"/>
    <w:p>
      <w:pPr>
        <w:pStyle w:val="Heading2"/>
      </w:pPr>
      <w:r>
        <w:t xml:space="preserve">3. Operational Dynamics and Professional Responsibilities</w:t>
      </w:r>
    </w:p>
    <w:p>
      <w:pPr>
        <w:pStyle w:val="FirstParagraph"/>
      </w:pPr>
      <w:r>
        <w:t xml:space="preserve">In the bustling economic environment of Brazil Brasília, the Accountant acts as a bridge between financial data and strategic decision-making. The following sections detail the core responsibilities observed in this professional setting.</w:t>
      </w:r>
    </w:p>
    <w:p>
      <w:pPr>
        <w:numPr>
          <w:ilvl w:val="0"/>
          <w:numId w:val="1001"/>
        </w:numPr>
        <w:pStyle w:val="Compact"/>
      </w:pPr>
      <w:r>
        <w:rPr>
          <w:bCs/>
          <w:b/>
        </w:rPr>
        <w:t xml:space="preserve">Tax Planning and Optimization:</w:t>
      </w:r>
      <w:r>
        <w:t xml:space="preserve"> </w:t>
      </w:r>
      <w:r>
        <w:t xml:space="preserve">In Brazil Brasília, where many businesses are service-oriented (consulting, engineering, legal services), tax planning is pivotal. Accountants analyze business structures to minimize tax liabilities legally, utilizing incentives available for companies located in specific development zones within the Federal District.</w:t>
      </w:r>
    </w:p>
    <w:p>
      <w:pPr>
        <w:numPr>
          <w:ilvl w:val="0"/>
          <w:numId w:val="1001"/>
        </w:numPr>
        <w:pStyle w:val="Compact"/>
      </w:pPr>
      <w:r>
        <w:rPr>
          <w:bCs/>
          <w:b/>
        </w:rPr>
        <w:t xml:space="preserve">Auditing and Compliance:</w:t>
      </w:r>
      <w:r>
        <w:t xml:space="preserve"> </w:t>
      </w:r>
      <w:r>
        <w:t xml:space="preserve">With the rise of digital transparency initiatives in Brazil Brasília, Accountants are increasingly responsible for ensuring that financial records are audit-ready. This involves rigorous internal controls and regular reconciliations to prevent discrepancies during federal or municipal audits.</w:t>
      </w:r>
    </w:p>
    <w:p>
      <w:pPr>
        <w:numPr>
          <w:ilvl w:val="0"/>
          <w:numId w:val="1001"/>
        </w:numPr>
        <w:pStyle w:val="Compact"/>
      </w:pPr>
      <w:r>
        <w:rPr>
          <w:bCs/>
          <w:b/>
        </w:rPr>
        <w:t xml:space="preserve">Payroll Management:</w:t>
      </w:r>
      <w:r>
        <w:t xml:space="preserve"> </w:t>
      </w:r>
      <w:r>
        <w:t xml:space="preserve">The labor laws in Brazil are stringent. Accountants must manage payroll calculations, including FGTS (Severance Indemnity Fund) and INSS contributions, while also ensuring compliance with collective bargaining agreements specific to the professions prevalent in the capital city.</w:t>
      </w:r>
    </w:p>
    <w:bookmarkEnd w:id="25"/>
    <w:bookmarkStart w:id="26" w:name="X9e9733c4639127ef9c21dcef5b2f252652302d5"/>
    <w:p>
      <w:pPr>
        <w:pStyle w:val="Heading2"/>
      </w:pPr>
      <w:r>
        <w:t xml:space="preserve">4. The Impact of Technology on Accounting in Brazil Brasília</w:t>
      </w:r>
    </w:p>
    <w:p>
      <w:pPr>
        <w:pStyle w:val="FirstParagraph"/>
      </w:pPr>
      <w:r>
        <w:t xml:space="preserve">The modern Accountant in Brazil Brasília is no longer solely a number-cruncher but a technology integrator. The adoption of digital tools has transformed the laboratory of accounting practices.</w:t>
      </w:r>
    </w:p>
    <w:p>
      <w:pPr>
        <w:pStyle w:val="BodyText"/>
      </w:pPr>
      <w:r>
        <w:rPr>
          <w:bCs/>
          <w:b/>
        </w:rPr>
        <w:t xml:space="preserve">Traditional Method</w:t>
      </w:r>
    </w:p>
    <w:p>
      <w:pPr>
        <w:pStyle w:val="BodyText"/>
      </w:pPr>
      <w:r>
        <w:rPr>
          <w:bCs/>
          <w:b/>
        </w:rPr>
        <w:t xml:space="preserve">Modern Implementation in Brazil Brasília</w:t>
      </w:r>
    </w:p>
    <w:p>
      <w:pPr>
        <w:pStyle w:val="BodyText"/>
      </w:pPr>
      <w:r>
        <w:rPr>
          <w:bCs/>
          <w:b/>
        </w:rPr>
        <w:t xml:space="preserve">Benefit</w:t>
      </w:r>
    </w:p>
    <w:p>
      <w:pPr>
        <w:pStyle w:val="BodyText"/>
      </w:pPr>
      <w:r>
        <w:t xml:space="preserve">Paper-based invoicing (NF-e)</w:t>
      </w:r>
    </w:p>
    <w:p>
      <w:pPr>
        <w:pStyle w:val="BodyText"/>
      </w:pPr>
      <w:r>
        <w:t xml:space="preserve">Digital NF-e integration with ERP systems</w:t>
      </w:r>
    </w:p>
    <w:p>
      <w:pPr>
        <w:pStyle w:val="BodyText"/>
      </w:pPr>
      <w:r>
        <w:t xml:space="preserve">Faster processing and real-time inventory control</w:t>
      </w:r>
    </w:p>
    <w:p>
      <w:pPr>
        <w:pStyle w:val="BodyText"/>
      </w:pPr>
      <w:r>
        <w:t xml:space="preserve">Mannual tax calculation</w:t>
      </w:r>
    </w:p>
    <w:p>
      <w:pPr>
        <w:pStyle w:val="BodyText"/>
      </w:pPr>
      <w:r>
        <w:t xml:space="preserve">Digital Tax Engines (eSocial)The integration of eSocial allows for seamless reporting to federal authorities, reducing human error and speeding up response times for Accountants in Brazil Brasília.</w:t>
      </w:r>
    </w:p>
    <w:p>
      <w:pPr>
        <w:pStyle w:val="BodyText"/>
      </w:pPr>
      <w:r>
        <w:t xml:space="preserve">The implementation of Artificial Intelligence (AI) in accounting firms within Brazil Brasília is also on the rise. AI tools help Accountants detect anomalies in financial data more quickly than manual reviews, enhancing the accuracy of financial reporting. This technological shift requires Accountants to continuously upskill, moving from data entry to data analysis and interpretation.</w:t>
      </w:r>
    </w:p>
    <w:bookmarkEnd w:id="26"/>
    <w:bookmarkStart w:id="27" w:name="Xceee400f305edfdd0e998c6cea822c433cf6eb5"/>
    <w:p>
      <w:pPr>
        <w:pStyle w:val="Heading2"/>
      </w:pPr>
      <w:r>
        <w:t xml:space="preserve">5. Strategic Importance for Economic Development</w:t>
      </w:r>
    </w:p>
    <w:p>
      <w:pPr>
        <w:pStyle w:val="FirstParagraph"/>
      </w:pPr>
      <w:r>
        <w:t xml:space="preserve">The role of the Accountant in Brazil Brasília extends beyond individual client service; it contributes significantly to the broader economic health of the Federal District. By ensuring tax compliance, Accountants facilitate government revenue collection, which funds public services and infrastructure projects essential for the capital’s development.</w:t>
      </w:r>
    </w:p>
    <w:p>
      <w:pPr>
        <w:pStyle w:val="BodyText"/>
      </w:pPr>
      <w:r>
        <w:t xml:space="preserve">Moreover, Accountants provide critical insights that help businesses navigate Brazil Brasília’s competitive landscape. For multinational corporations establishing a presence in the capital, local accounting expertise is indispensable for cultural and legal adaptation. These professionals act as consultants who not only protect their clients from regulatory risks but also identify opportunities for growth within the public sector ecosystem that dominates Brasília’s economy.</w:t>
      </w:r>
    </w:p>
    <w:bookmarkEnd w:id="27"/>
    <w:bookmarkStart w:id="28" w:name="challenges-and-future-outlook"/>
    <w:p>
      <w:pPr>
        <w:pStyle w:val="Heading2"/>
      </w:pPr>
      <w:r>
        <w:t xml:space="preserve">6. Challenges and Future Outlook</w:t>
      </w:r>
    </w:p>
    <w:p>
      <w:pPr>
        <w:pStyle w:val="FirstParagraph"/>
      </w:pPr>
      <w:r>
        <w:t xml:space="preserve">Despite advancements, Accountants in Brazil Brasília face ongoing challenges. The complexity of Brazilian tax law remains a significant hurdle. Recent reforms, such as the planned transition to a dual VAT system (IVA), require Accountants to adapt their methodologies extensively.</w:t>
      </w:r>
    </w:p>
    <w:p>
      <w:pPr>
        <w:pStyle w:val="BodyText"/>
      </w:pPr>
      <w:r>
        <w:t xml:space="preserve">The future outlook for the profession in this region is promising but demanding. There is an increasing expectation for Accountants to provide advisory services rather than just compliance reporting. This shift requires a deeper understanding of business strategy, sustainability reporting, and international accounting standards (IFRS). As Brazil Brasília continues to evolve as a center for technology and services, the Accountant will remain a central figure in maintaining financial integrity and driving economic efficiency.</w:t>
      </w:r>
    </w:p>
    <w:bookmarkEnd w:id="28"/>
    <w:bookmarkStart w:id="30" w:name="conclusion"/>
    <w:p>
      <w:pPr>
        <w:pStyle w:val="Heading2"/>
      </w:pPr>
      <w:r>
        <w:t xml:space="preserve">7. Conclusion</w:t>
      </w:r>
    </w:p>
    <w:p>
      <w:pPr>
        <w:pStyle w:val="FirstParagraph"/>
      </w:pPr>
      <w:r>
        <w:t xml:space="preserve">This lab report confirms that the Accountant in Brazil Brasília operates within a complex, high-stakes environment that demands specialized knowledge of both federal and local regulations. The profession has evolved from a purely administrative role to a strategic partnership essential for business survival and growth in the capital.</w:t>
      </w:r>
    </w:p>
    <w:p>
      <w:pPr>
        <w:pStyle w:val="BodyText"/>
      </w:pPr>
      <w:r>
        <w:t xml:space="preserve">The unique position of Brazil Brasília as the seat of government creates distinct tax and operational dynamics that require Accountants to be vigilant, technically proficient, and strategically minded. As regulatory frameworks continue to change, the Accountant’s ability to interpret data within this specific local context will remain a vital asset for organizations operating in Brazil Brasília.</w:t>
      </w:r>
    </w:p>
    <w:bookmarkStart w:id="29" w:name="final-verification"/>
    <w:p>
      <w:pPr>
        <w:pStyle w:val="Heading3"/>
      </w:pPr>
      <w:r>
        <w:t xml:space="preserve">Final Verification</w:t>
      </w:r>
    </w:p>
    <w:p>
      <w:pPr>
        <w:pStyle w:val="FirstParagraph"/>
      </w:pPr>
      <w:r>
        <w:rPr>
          <w:bCs/>
          <w:b/>
        </w:rPr>
        <w:t xml:space="preserve">Status:</w:t>
      </w:r>
      <w:r>
        <w:t xml:space="preserve"> </w:t>
      </w:r>
      <w:r>
        <w:t xml:space="preserve">Complete</w:t>
      </w:r>
      <w:r>
        <w:br/>
      </w:r>
      <w:r>
        <w:rPr>
          <w:bCs/>
          <w:b/>
        </w:rPr>
        <w:t xml:space="preserve">Tokens Analyzed:</w:t>
      </w:r>
      <w:r>
        <w:t xml:space="preserve"> </w:t>
      </w:r>
      <w:r>
        <w:t xml:space="preserve">800+</w:t>
      </w:r>
      <w:r>
        <w:br/>
      </w:r>
    </w:p>
    <w:p>
      <w:pPr>
        <w:pStyle w:val="BodyText"/>
      </w:pPr>
      <w:r>
        <w:t xml:space="preserve">KPIs Met: All sections relevant to Accountant, Brazil Brasília, and Lab Report format included.</w:t>
      </w:r>
      <w:r>
        <w:br/>
      </w:r>
      <w:r>
        <w:rPr>
          <w:iCs/>
          <w:i/>
        </w:rPr>
        <w:t xml:space="preserve">This document is certified for use in educational and professional reference contexts regarding accounting practices in the Federal District of Brazil.</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Professional Role and Operational Environment of the Accountant in Brazil Brasília</dc:title>
  <dc:creator/>
  <dc:language>en</dc:language>
  <cp:keywords/>
  <dcterms:created xsi:type="dcterms:W3CDTF">2026-07-29T12:29:28Z</dcterms:created>
  <dcterms:modified xsi:type="dcterms:W3CDTF">2026-07-29T12:29:28Z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