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Accountant</w:t>
      </w:r>
      <w:r>
        <w:t xml:space="preserve"> </w:t>
      </w:r>
      <w:r>
        <w:t xml:space="preserve">Role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9" w:name="Xd7d8365f667939663e62331083dd09a1fecc5ba"/>
    <w:p>
      <w:pPr>
        <w:pStyle w:val="Heading1"/>
      </w:pPr>
      <w:r>
        <w:t xml:space="preserve">Lab Report: Professional Analysis of the Accountant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Subject:</w:t>
      </w:r>
      <w:r>
        <w:t xml:space="preserve">The Role, Regulatory Framework, and Strategic Importance of the Accountant within the Economic Ecosystem of Brazil São Paulo</w:t>
      </w:r>
    </w:p>
    <w:bookmarkStart w:id="20" w:name="introduction-and-objectives"/>
    <w:p>
      <w:pPr>
        <w:pStyle w:val="Heading2"/>
      </w:pPr>
      <w:r>
        <w:t xml:space="preserve">1. Introduction and Objectives</w:t>
      </w:r>
    </w:p>
    <w:p>
      <w:pPr>
        <w:pStyle w:val="FirstParagraph"/>
      </w:pPr>
      <w:r>
        <w:t xml:space="preserve">This Lab Report aims to provide a comprehensive analysis of the profession of the Accountant as it functions specifically within the unique economic and regulatory environment of Brazil São Paulo. São Paulo is not merely a city; it is the financial heart of Latin America, contributing significantly to Brazil’s gross domestic product (GDP). Consequently, the role of an</w:t>
      </w:r>
      <w:r>
        <w:t xml:space="preserve"> </w:t>
      </w:r>
      <w:r>
        <w:rPr>
          <w:bCs/>
          <w:b/>
        </w:rPr>
        <w:t xml:space="preserve">Accountant</w:t>
      </w:r>
      <w:r>
        <w:t xml:space="preserve"> </w:t>
      </w:r>
      <w:r>
        <w:t xml:space="preserve">in this jurisdiction extends far beyond basic bookkeeping. It involves navigating a complex web of federal, state, and municipal tax laws while adapting to one of the most competitive business markets in the world.</w:t>
      </w:r>
    </w:p>
    <w:p>
      <w:pPr>
        <w:pStyle w:val="BodyText"/>
      </w:pPr>
      <w:r>
        <w:t xml:space="preserve">The objective of this report is to dissect the multifaceted responsibilities, legal obligations, and strategic value that an</w:t>
      </w:r>
      <w:r>
        <w:t xml:space="preserve"> </w:t>
      </w:r>
      <w:r>
        <w:rPr>
          <w:bCs/>
          <w:b/>
        </w:rPr>
        <w:t xml:space="preserve">Accountant</w:t>
      </w:r>
      <w:r>
        <w:t xml:space="preserve"> </w:t>
      </w:r>
      <w:r>
        <w:t xml:space="preserve">brings to enterprises operating in Brazil São Paulo. By examining these factors through a "lab" perspective—observing variables such as tax complexity, digital transformation, and labor laws—we can better understand the critical nature of this profession in sustaining economic stability and growth.</w:t>
      </w:r>
    </w:p>
    <w:bookmarkEnd w:id="20"/>
    <w:bookmarkStart w:id="21" w:name="X6d1dfd921eff5229d9708f2a714236bda141f05"/>
    <w:p>
      <w:pPr>
        <w:pStyle w:val="Heading2"/>
      </w:pPr>
      <w:r>
        <w:t xml:space="preserve">2. Contextual Environment: The Economic Landscape of Brazil São Paulo</w:t>
      </w:r>
    </w:p>
    <w:p>
      <w:pPr>
        <w:pStyle w:val="FirstParagraph"/>
      </w:pPr>
      <w:r>
        <w:t xml:space="preserve">To understand the accountant's role, one must first appreciate the environment in which they operate. Brazil São Paulo hosts a diverse array of industries, ranging from automotive manufacturing and aviation (anchored by Embraer) to robust financial services and technology startups. This diversity creates a high demand for sophisticated financial management.</w:t>
      </w:r>
    </w:p>
    <w:p>
      <w:pPr>
        <w:pStyle w:val="BodyText"/>
      </w:pPr>
      <w:r>
        <w:rPr>
          <w:bCs/>
          <w:b/>
        </w:rPr>
        <w:t xml:space="preserve">Key Observation:</w:t>
      </w:r>
      <w:r>
        <w:t xml:space="preserve"> </w:t>
      </w:r>
      <w:r>
        <w:t xml:space="preserve">The tax system in Brazil is notoriously complex, often described as the "Custo Brasil" (Brazil Cost). In Brazil São Paulo, this complexity is compounded by state-level taxes such as ICMS (Tax on Circulation of Goods and Services), which requires meticulous calculation and reporting. An</w:t>
      </w:r>
      <w:r>
        <w:t xml:space="preserve"> </w:t>
      </w:r>
      <w:r>
        <w:rPr>
          <w:bCs/>
          <w:b/>
        </w:rPr>
        <w:t xml:space="preserve">Accountant</w:t>
      </w:r>
      <w:r>
        <w:t xml:space="preserve"> </w:t>
      </w:r>
      <w:r>
        <w:t xml:space="preserve">serves as the primary navigator through this legislative maze.</w:t>
      </w:r>
    </w:p>
    <w:p>
      <w:pPr>
        <w:pStyle w:val="BodyText"/>
      </w:pPr>
      <w:r>
        <w:t xml:space="preserve">The city of Brazil São Paulo acts as a hub for multinational corporations and local SMEs alike. The volume of transactions processed daily requires rigorous oversight to ensure compliance with Receita Federal (Federal Revenue) standards. Failure to comply can result in severe penalties, making the precision provided by qualified accountants indispensable.</w:t>
      </w:r>
    </w:p>
    <w:bookmarkEnd w:id="21"/>
    <w:bookmarkStart w:id="22" w:name="X49bf73402b6bca8f7ab6255bfd031197e4cc905"/>
    <w:p>
      <w:pPr>
        <w:pStyle w:val="Heading2"/>
      </w:pPr>
      <w:r>
        <w:t xml:space="preserve">3. Methodology of Analysis: Core Competencies</w:t>
      </w:r>
    </w:p>
    <w:p>
      <w:pPr>
        <w:pStyle w:val="FirstParagraph"/>
      </w:pPr>
      <w:r>
        <w:t xml:space="preserve">In this report, we analyze the accountant's function based on three primary pillars observed in the Brazil São Paulo market:</w:t>
      </w:r>
    </w:p>
    <w:p>
      <w:pPr>
        <w:numPr>
          <w:ilvl w:val="0"/>
          <w:numId w:val="1001"/>
        </w:numPr>
        <w:pStyle w:val="Compact"/>
      </w:pPr>
      <w:r>
        <w:rPr>
          <w:bCs/>
          <w:b/>
        </w:rPr>
        <w:t xml:space="preserve">Tax Compliance and Optimization:</w:t>
      </w:r>
      <w:r>
        <w:t xml:space="preserve"> </w:t>
      </w:r>
      <w:r>
        <w:t xml:space="preserve">The ability to interpret over 150 tax laws applicable at federal, state, and municipal levels.</w:t>
      </w:r>
    </w:p>
    <w:p>
      <w:pPr>
        <w:numPr>
          <w:ilvl w:val="0"/>
          <w:numId w:val="1001"/>
        </w:numPr>
        <w:pStyle w:val="Compact"/>
      </w:pPr>
      <w:r>
        <w:rPr>
          <w:bCs/>
          <w:b/>
        </w:rPr>
        <w:t xml:space="preserve">Cultural and Labor Adaptation:</w:t>
      </w:r>
      <w:r>
        <w:t xml:space="preserve"> </w:t>
      </w:r>
      <w:r>
        <w:t xml:space="preserve">Understanding the specific labor dynamics of Brazil São Paulo, including the CLT (Consolidation of Labor Laws) and social security contributions.</w:t>
      </w:r>
    </w:p>
    <w:p>
      <w:pPr>
        <w:numPr>
          <w:ilvl w:val="0"/>
          <w:numId w:val="1001"/>
        </w:numPr>
        <w:pStyle w:val="Compact"/>
      </w:pPr>
      <w:r>
        <w:rPr>
          <w:bCs/>
          <w:b/>
        </w:rPr>
        <w:t xml:space="preserve">Digital Integration:</w:t>
      </w:r>
      <w:r>
        <w:t xml:space="preserve"> </w:t>
      </w:r>
      <w:r>
        <w:t xml:space="preserve">The adoption of ERP systems and digital invoicing mandated by SEFAZ-SP (State Secretariat of Finance).</w:t>
      </w:r>
    </w:p>
    <w:bookmarkEnd w:id="22"/>
    <w:bookmarkStart w:id="26" w:name="X58b803ca57aa1932f520334ba4059b9215d21b1"/>
    <w:p>
      <w:pPr>
        <w:pStyle w:val="Heading2"/>
      </w:pPr>
      <w:r>
        <w:t xml:space="preserve">4. Detailed Observations: The Role of the Accountant</w:t>
      </w:r>
    </w:p>
    <w:bookmarkStart w:id="23" w:name="tax-complexity-and-strategic-planning"/>
    <w:p>
      <w:pPr>
        <w:pStyle w:val="Heading3"/>
      </w:pPr>
      <w:r>
        <w:t xml:space="preserve">4.1 Tax Complexity and Strategic Planning</w:t>
      </w:r>
    </w:p>
    <w:p>
      <w:pPr>
        <w:pStyle w:val="FirstParagraph"/>
      </w:pPr>
      <w:r>
        <w:t xml:space="preserve">In Brazil São Paulo, the accountant is not merely a recorder of history but a strategist for the future. The primary challenge lies in choosing the correct tax regime: Simples Nacional, Lucro Presumido, or Lucro Real.</w:t>
      </w:r>
    </w:p>
    <w:p>
      <w:pPr>
        <w:numPr>
          <w:ilvl w:val="0"/>
          <w:numId w:val="1002"/>
        </w:numPr>
        <w:pStyle w:val="Compact"/>
      </w:pPr>
      <w:r>
        <w:rPr>
          <w:bCs/>
          <w:b/>
        </w:rPr>
        <w:t xml:space="preserve">Lucro Real:</w:t>
      </w:r>
      <w:r>
        <w:t xml:space="preserve"> </w:t>
      </w:r>
      <w:r>
        <w:t xml:space="preserve">Often required by large corporations in São Paulo due to high revenue volumes. This regime requires rigorous accounting records and is subject to complex calculations of PIS, COFINS, IRPJ, and CSLL. The accountant must ensure that all eligible credits are captured legally.</w:t>
      </w:r>
    </w:p>
    <w:p>
      <w:pPr>
        <w:numPr>
          <w:ilvl w:val="0"/>
          <w:numId w:val="1002"/>
        </w:numPr>
        <w:pStyle w:val="Compact"/>
      </w:pPr>
      <w:r>
        <w:rPr>
          <w:bCs/>
          <w:b/>
        </w:rPr>
        <w:t xml:space="preserve">Tributação Estadual:</w:t>
      </w:r>
      <w:r>
        <w:t xml:space="preserve"> </w:t>
      </w:r>
      <w:r>
        <w:t xml:space="preserve">Specifically in Brazil São Paulo, the ICMS tax involves intricate rules regarding interstate circulation of goods. An accountant must calculate the effective rate and manage tax credits to avoid cash flow interruptions.</w:t>
      </w:r>
    </w:p>
    <w:p>
      <w:pPr>
        <w:pStyle w:val="FirstParagraph"/>
      </w:pPr>
      <w:r>
        <w:t xml:space="preserve">The financial risk associated with mismanagement in this sector is high. Therefore, the</w:t>
      </w:r>
      <w:r>
        <w:t xml:space="preserve"> </w:t>
      </w:r>
      <w:r>
        <w:rPr>
          <w:bCs/>
          <w:b/>
        </w:rPr>
        <w:t xml:space="preserve">Accountant</w:t>
      </w:r>
      <w:r>
        <w:t xml:space="preserve"> </w:t>
      </w:r>
      <w:r>
        <w:t xml:space="preserve">in Brazil São Paulo acts as a shield against fiscal liabilities, ensuring that every invoice (Nota Fiscal) is generated with precise tax codes compliant with SEFAZ-SP regulations.</w:t>
      </w:r>
    </w:p>
    <w:bookmarkEnd w:id="23"/>
    <w:bookmarkStart w:id="24" w:name="X083b1938737d17ef870fac22bc2162859b973a6"/>
    <w:p>
      <w:pPr>
        <w:pStyle w:val="Heading3"/>
      </w:pPr>
      <w:r>
        <w:t xml:space="preserve">4.2 Regulatory Compliance and Government Relations</w:t>
      </w:r>
    </w:p>
    <w:p>
      <w:pPr>
        <w:pStyle w:val="FirstParagraph"/>
      </w:pPr>
      <w:r>
        <w:t xml:space="preserve">The regulatory environment in Brazil is dynamic. Laws change frequently, particularly regarding digital transformation in taxation. In Brazil São Paulo, the government has been aggressive in implementing electronic invoicing and real-time data monitoring (SPED - Public Electronic Bookkeeping System).</w:t>
      </w:r>
    </w:p>
    <w:p>
      <w:pPr>
        <w:pStyle w:val="BodyText"/>
      </w:pPr>
      <w:r>
        <w:t xml:space="preserve">The accountant's role here is to maintain continuous compliance. This involves:</w:t>
      </w:r>
    </w:p>
    <w:p>
      <w:pPr>
        <w:numPr>
          <w:ilvl w:val="0"/>
          <w:numId w:val="1003"/>
        </w:numPr>
        <w:pStyle w:val="Compact"/>
      </w:pPr>
      <w:r>
        <w:t xml:space="preserve">Filing monthly returns for ICMS, ISS, and FGTS.</w:t>
      </w:r>
    </w:p>
    <w:p>
      <w:pPr>
        <w:numPr>
          <w:ilvl w:val="0"/>
          <w:numId w:val="1003"/>
        </w:numPr>
        <w:pStyle w:val="Compact"/>
      </w:pPr>
      <w:r>
        <w:t xml:space="preserve">Maintaining the Bucha Contábil (Accounting Book) in digital format.</w:t>
      </w:r>
    </w:p>
    <w:p>
      <w:pPr>
        <w:numPr>
          <w:ilvl w:val="0"/>
          <w:numId w:val="1003"/>
        </w:numPr>
        <w:pStyle w:val="Compact"/>
      </w:pPr>
      <w:r>
        <w:t xml:space="preserve">Navigating audits by Receita Federal de São Paulo. Audits are common in this region due to the high volume of taxable events. The accountant serves as the liaison, providing documentation and arguments to defend the company’s positions.</w:t>
      </w:r>
    </w:p>
    <w:bookmarkEnd w:id="24"/>
    <w:bookmarkStart w:id="25" w:name="human-resources-and-labor-costs"/>
    <w:p>
      <w:pPr>
        <w:pStyle w:val="Heading3"/>
      </w:pPr>
      <w:r>
        <w:t xml:space="preserve">4.3 Human Resources and Labor Costs</w:t>
      </w:r>
    </w:p>
    <w:p>
      <w:pPr>
        <w:pStyle w:val="FirstParagraph"/>
      </w:pPr>
      <w:r>
        <w:t xml:space="preserve">Brazil São Paulo has one of the highest costs for labor in Brazil. The accountant plays a crucial role in managing payroll, which is subject to numerous deductions and contributions such as INSS (Social Security) and IRRF (Income Tax for Employees).</w:t>
      </w:r>
    </w:p>
    <w:p>
      <w:pPr>
        <w:pStyle w:val="BodyText"/>
      </w:pPr>
      <w:r>
        <w:t xml:space="preserve">Misclassification of employees or errors in overtime calculation can lead to lawsuits from the Justiça do Trabalho (Labor Court). In a city with a high density of legal actions regarding labor rights, the accountant’s precision in payroll processing is vital. They must also advise on benefit structures that are competitive yet financially sustainable for companies operating in Brazil São Paulo.</w:t>
      </w:r>
    </w:p>
    <w:bookmarkEnd w:id="25"/>
    <w:bookmarkEnd w:id="26"/>
    <w:bookmarkStart w:id="27" w:name="X85317e21cc81c462e811b3e41d585f1061d77ac"/>
    <w:p>
      <w:pPr>
        <w:pStyle w:val="Heading2"/>
      </w:pPr>
      <w:r>
        <w:t xml:space="preserve">5. Discussion: The Evolution of the Accountant</w:t>
      </w:r>
    </w:p>
    <w:p>
      <w:pPr>
        <w:pStyle w:val="FirstParagraph"/>
      </w:pPr>
      <w:r>
        <w:t xml:space="preserve">The profession in Brazil São Paulo is undergoing a significant transformation. The traditional image of the accountant as a back-office data entry clerk is obsolete. Today, due to automation and AI-driven accounting software available in the market, Brazilian accountants are shifting towards advisory roles.</w:t>
      </w:r>
    </w:p>
    <w:p>
      <w:pPr>
        <w:pStyle w:val="BodyText"/>
      </w:pPr>
      <w:r>
        <w:t xml:space="preserve">In Brazil São Paulo, this shift is accelerated by the presence of major tech hubs like "SpTech." Here, accountants work alongside software engineers to integrate financial data with operational metrics. The value proposition of an</w:t>
      </w:r>
      <w:r>
        <w:t xml:space="preserve"> </w:t>
      </w:r>
      <w:r>
        <w:rPr>
          <w:bCs/>
          <w:b/>
        </w:rPr>
        <w:t xml:space="preserve">Accountant</w:t>
      </w:r>
      <w:r>
        <w:t xml:space="preserve"> </w:t>
      </w:r>
      <w:r>
        <w:t xml:space="preserve">is now defined by their ability to interpret data for decision-making rather than just reporting it.</w:t>
      </w:r>
    </w:p>
    <w:p>
      <w:pPr>
        <w:pStyle w:val="BodyText"/>
      </w:pPr>
      <w:r>
        <w:t xml:space="preserve">Furthermore, the demand for specialized knowledge in areas such as ESG (Environmental, Social, and Governance) is rising. Companies in Brazil São Paulo are under pressure from international investors to report on sustainability metrics. Accountants are now tasked with integrating these non-financial metrics into their reporting frameworks, adding another layer of complexity and value to their role.</w:t>
      </w:r>
    </w:p>
    <w:bookmarkEnd w:id="27"/>
    <w:bookmarkStart w:id="28" w:name="conclusion"/>
    <w:p>
      <w:pPr>
        <w:pStyle w:val="Heading2"/>
      </w:pPr>
      <w:r>
        <w:t xml:space="preserve">6. Conclusion</w:t>
      </w:r>
    </w:p>
    <w:p>
      <w:pPr>
        <w:pStyle w:val="FirstParagraph"/>
      </w:pPr>
      <w:r>
        <w:t xml:space="preserve">This Lab Report confirms that the profession of the Accountant in Brazil São Paulo is a cornerstone of economic stability and corporate governance. The unique combination of high tax complexity, rigorous regulatory oversight, and a dynamic business environment necessitates a highly skilled professional who can operate with precision and strategic foresight.</w:t>
      </w:r>
    </w:p>
    <w:p>
      <w:pPr>
        <w:pStyle w:val="BodyText"/>
      </w:pPr>
      <w:r>
        <w:t xml:space="preserve">The Accountant in Brazil São Paulo does more than balance books; they mitigate legal risks, optimize cash flow through intelligent tax planning, ensure labor compliance in a stringent market, and drive digital transformation. As the economic landscape of Brazil continues to evolve, the importance of this role will only intensify. For any entity operating in or with Brazil São Paulo, engaging a qualified Accountant is not an administrative luxury but a fundamental operational requirement.</w:t>
      </w:r>
    </w:p>
    <w:p>
      <w:pPr>
        <w:pStyle w:val="BodyText"/>
      </w:pPr>
      <w:r>
        <w:rPr>
          <w:bCs/>
          <w:b/>
        </w:rPr>
        <w:t xml:space="preserve">Final Recommendation:</w:t>
      </w:r>
      <w:r>
        <w:t xml:space="preserve"> </w:t>
      </w:r>
      <w:r>
        <w:t xml:space="preserve">Businesses and stakeholders should view the Accountant as a strategic partner essential for navigating the intricacies of doing business in Brazil São Paulo. Investment in high-quality accounting services yields significant returns through compliance safety, tax efficiency, and data-driven strategic insight.</w:t>
      </w:r>
    </w:p>
    <w:p>
      <w:pPr>
        <w:pStyle w:val="BodyText"/>
      </w:pPr>
      <w:r>
        <w:br/>
      </w:r>
    </w:p>
    <w:p>
      <w:r>
        <w:pict>
          <v:rect style="width:0;height:1.5pt" o:hralign="center" o:hrstd="t" o:hr="t"/>
        </w:pict>
      </w:r>
    </w:p>
    <w:p>
      <w:pPr>
        <w:pStyle w:val="FirstParagraph"/>
      </w:pPr>
      <w:r>
        <w:rPr>
          <w:iCs/>
          <w:i/>
        </w:rPr>
        <w:t xml:space="preserve">End of Lab Report</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Accountant Role in Brazil São Paulo</dc:title>
  <dc:creator/>
  <dc:language>en</dc:language>
  <cp:keywords/>
  <dcterms:created xsi:type="dcterms:W3CDTF">2026-07-30T09:11:07Z</dcterms:created>
  <dcterms:modified xsi:type="dcterms:W3CDTF">2026-07-30T09:11:07Z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