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Financial</w:t>
      </w:r>
      <w:r>
        <w:t xml:space="preserve"> </w:t>
      </w:r>
      <w:r>
        <w:t xml:space="preserve">Compliance</w:t>
      </w:r>
      <w:r>
        <w:t xml:space="preserve"> </w:t>
      </w:r>
      <w:r>
        <w:t xml:space="preserve">and</w:t>
      </w:r>
      <w:r>
        <w:t xml:space="preserve"> </w:t>
      </w:r>
      <w:r>
        <w:t xml:space="preserve">Operational</w:t>
      </w:r>
      <w:r>
        <w:t xml:space="preserve"> </w:t>
      </w:r>
      <w:r>
        <w:t xml:space="preserve">Efficiency</w:t>
      </w:r>
      <w:r>
        <w:t xml:space="preserve"> </w:t>
      </w:r>
      <w:r>
        <w:t xml:space="preserve">for</w:t>
      </w:r>
      <w:r>
        <w:t xml:space="preserve"> </w:t>
      </w:r>
      <w:r>
        <w:t xml:space="preserve">the</w:t>
      </w:r>
      <w:r>
        <w:t xml:space="preserve"> </w:t>
      </w:r>
      <w:r>
        <w:t xml:space="preserve">Accountant</w:t>
      </w:r>
      <w:r>
        <w:t xml:space="preserve"> </w:t>
      </w:r>
      <w:r>
        <w:t xml:space="preserve">Role</w:t>
      </w:r>
      <w:r>
        <w:t xml:space="preserve"> </w:t>
      </w:r>
      <w:r>
        <w:t xml:space="preserve">in</w:t>
      </w:r>
      <w:r>
        <w:t xml:space="preserve"> </w:t>
      </w:r>
      <w:r>
        <w:t xml:space="preserve">Japan</w:t>
      </w:r>
      <w:r>
        <w:t xml:space="preserve"> </w:t>
      </w:r>
      <w:r>
        <w:t xml:space="preserve">Osaka</w:t>
      </w:r>
    </w:p>
    <w:bookmarkStart w:id="20" w:name="X80f9ab868be1a0940be60ecae1c0e76d6ad704c"/>
    <w:p>
      <w:pPr>
        <w:pStyle w:val="Heading1"/>
      </w:pPr>
      <w:r>
        <w:t xml:space="preserve">Laboratory Report: Strategic Financial Compliance and Operational Efficiency for the Accountant Role in Japan Osaka</w:t>
      </w:r>
    </w:p>
    <w:p>
      <w:pPr>
        <w:pStyle w:val="FirstParagraph"/>
      </w:pPr>
      <w:r>
        <w:rPr>
          <w:bCs/>
          <w:b/>
        </w:rPr>
        <w:t xml:space="preserve">Date:</w:t>
      </w:r>
    </w:p>
    <w:bookmarkEnd w:id="20"/>
    <w:bookmarkStart w:id="33" w:name="X8d58b86c317edaebf4c713362bff0b2c7572300"/>
    <w:p>
      <w:pPr>
        <w:pStyle w:val="Heading1"/>
      </w:pPr>
      <w:r>
        <w:t xml:space="preserve">Laboratory Report: Strategic Financial Compliance and Operational Efficiency for the Accountant Role in Japan Osaka</w:t>
      </w:r>
    </w:p>
    <w:p>
      <w:pPr>
        <w:pStyle w:val="FirstParagraph"/>
      </w:pPr>
      <w:r>
        <w:t xml:space="preserve">Report ID: ACC-OSK-JP-2023-X9</w:t>
      </w:r>
      <w:r>
        <w:br/>
      </w:r>
      <w:r>
        <w:t xml:space="preserve">Location of Analysis: Osaka, Kansai Region, Japan</w:t>
      </w:r>
    </w:p>
    <w:bookmarkStart w:id="21" w:name="executive-summary"/>
    <w:p>
      <w:pPr>
        <w:pStyle w:val="Heading2"/>
      </w:pPr>
      <w:r>
        <w:t xml:space="preserve">1. Executive Summary</w:t>
      </w:r>
    </w:p>
    <w:p>
      <w:pPr>
        <w:pStyle w:val="FirstParagraph"/>
      </w:pPr>
      <w:r>
        <w:t xml:space="preserve">This Laboratory Report serves as a comprehensive examination of the evolving role of the Accountant within the specific economic and regulatory landscape of Japan Osaka. As Osaka transitions from its historical identity as "The Nation's Kitchen" to a modern global hub for business, innovation, and tourism, the demands placed on financial professionals have intensified significantly. This report analyzes how an Accountant must adapt their skill sets to navigate the intricate web of Japanese tax laws, cultural business practices prevalent in Osaka specifically, and digital transformation trends. The findings suggest that successful accounting in this region requires a hybrid approach: deep technical proficiency in local compliance coupled with agile strategic advisory capabilities.</w:t>
      </w:r>
    </w:p>
    <w:bookmarkEnd w:id="21"/>
    <w:bookmarkStart w:id="22" w:name="introduction"/>
    <w:p>
      <w:pPr>
        <w:pStyle w:val="Heading2"/>
      </w:pPr>
      <w:r>
        <w:t xml:space="preserve">2. Introduction</w:t>
      </w:r>
    </w:p>
    <w:p>
      <w:pPr>
        <w:pStyle w:val="FirstParagraph"/>
      </w:pPr>
      <w:r>
        <w:t xml:space="preserve">The primary objective of this Laboratory Report is to dissect the functional requirements, challenges, and future trajectory of the Accountant profession within Japan Osaka. Unlike Tokyo, which serves as the political and corporate headquarters hub for many multinational conglomerates, Osaka possesses a distinct commercial culture characterized by pragmatism, relationship-driven business deals (keiretsu structures), and a strong emphasis on SME (Small and Medium Enterprise) sustainability. Therefore, the Accountant in this region cannot rely solely on generic international accounting standards. They must possess localized knowledge regarding Osaka's municipal incentives, the unique cultural nuances of Kansai business etiquette, and the specific digital infrastructure currently being adopted by firms in this metropolitan area.</w:t>
      </w:r>
    </w:p>
    <w:bookmarkEnd w:id="22"/>
    <w:bookmarkStart w:id="25" w:name="X9c341588909a398ed5f11933ba693aa0872bd71"/>
    <w:p>
      <w:pPr>
        <w:pStyle w:val="Heading2"/>
      </w:pPr>
      <w:r>
        <w:t xml:space="preserve">3. Regulatory Framework and Compliance Challenges</w:t>
      </w:r>
    </w:p>
    <w:p>
      <w:pPr>
        <w:pStyle w:val="FirstParagraph"/>
      </w:pPr>
      <w:r>
        <w:t xml:space="preserve">A fundamental aspect of the Accountant’s role is ensuring strict adherence to statutory requirements. In Japan Osaka, this involves navigating a dual-layered regulatory environment consisting of national laws administered by the National Tax Agency (NTA) and local ordinances enforced by the Osaka Prefectural Government.</w:t>
      </w:r>
    </w:p>
    <w:bookmarkStart w:id="23" w:name="corporate-taxation-and-consumption-tax"/>
    <w:p>
      <w:pPr>
        <w:pStyle w:val="Heading3"/>
      </w:pPr>
      <w:r>
        <w:t xml:space="preserve">3.1 Corporate Taxation and Consumption Tax</w:t>
      </w:r>
    </w:p>
    <w:p>
      <w:pPr>
        <w:pStyle w:val="FirstParagraph"/>
      </w:pPr>
      <w:r>
        <w:t xml:space="preserve">The Accountant must maintain rigorous accuracy in calculating corporate taxes, which have seen gradual rate reductions to stimulate economic growth. However, this reduction is counterbalanced by complex deductions specific to R&amp;D activities, a growing sector in Osaka's Science City initiative. Furthermore, the consumption tax (currently 10%) requires meticulous management of invoicing systems (Invoice System) introduced recently. For an Accountant working in Japan Osaka, failure to correctly implement these systems can result in severe penalties and loss of input tax credits.</w:t>
      </w:r>
    </w:p>
    <w:bookmarkEnd w:id="23"/>
    <w:bookmarkStart w:id="24" w:name="local-incentives-and-grants"/>
    <w:p>
      <w:pPr>
        <w:pStyle w:val="Heading3"/>
      </w:pPr>
      <w:r>
        <w:t xml:space="preserve">3.2 Local Incentives and Grants</w:t>
      </w:r>
    </w:p>
    <w:p>
      <w:pPr>
        <w:pStyle w:val="FirstParagraph"/>
      </w:pPr>
      <w:r>
        <w:t xml:space="preserve">Oakaka Prefecture offers various financial incentives to attract foreign investment and support local startups. The Accountant plays a critical role in identifying, applying for, and managing these grants. This requires not just bookkeeping skills but strategic foresight to align company operations with the prefecture’s economic goals, such as digital transformation subsidies or green energy initiatives.</w:t>
      </w:r>
    </w:p>
    <w:bookmarkEnd w:id="24"/>
    <w:bookmarkEnd w:id="25"/>
    <w:bookmarkStart w:id="28" w:name="X99f2c8a40d1506dc05f2590dbbbef890d4977fa"/>
    <w:p>
      <w:pPr>
        <w:pStyle w:val="Heading2"/>
      </w:pPr>
      <w:r>
        <w:t xml:space="preserve">4. Cultural Dimensions of Accounting in Osaka</w:t>
      </w:r>
    </w:p>
    <w:p>
      <w:pPr>
        <w:pStyle w:val="FirstParagraph"/>
      </w:pPr>
      <w:r>
        <w:t xml:space="preserve">The Laboratory Report highlights that technical skills alone are insufficient for an Accountant operating effectively in Japan Osaka. The cultural context heavily influences financial reporting and stakeholder communication.</w:t>
      </w:r>
    </w:p>
    <w:bookmarkStart w:id="26" w:name="the-concept-of-wa-harmony"/>
    <w:p>
      <w:pPr>
        <w:pStyle w:val="Heading3"/>
      </w:pPr>
      <w:r>
        <w:t xml:space="preserve">4.1 The Concept of "Wa" (Harmony)</w:t>
      </w:r>
    </w:p>
    <w:p>
      <w:pPr>
        <w:pStyle w:val="FirstParagraph"/>
      </w:pPr>
      <w:r>
        <w:t xml:space="preserve">In Japanese business culture, maintaining harmony is paramount. An Accountant must deliver bad news—such as budget overruns or tax liabilities—with tact and diplomacy. Direct confrontation regarding financial discrepancies is often viewed negatively in Osaka's relationship-centric business environment. Therefore, soft skills, including empathy and nuanced communication, are as vital as numerical accuracy.</w:t>
      </w:r>
    </w:p>
    <w:bookmarkEnd w:id="26"/>
    <w:bookmarkStart w:id="27" w:name="long-term-relationship-building"/>
    <w:p>
      <w:pPr>
        <w:pStyle w:val="Heading3"/>
      </w:pPr>
      <w:r>
        <w:t xml:space="preserve">4.2 Long-Term Relationship Building</w:t>
      </w:r>
    </w:p>
    <w:p>
      <w:pPr>
        <w:pStyle w:val="FirstParagraph"/>
      </w:pPr>
      <w:r>
        <w:t xml:space="preserve">Osaka businesses often prioritize long-term stability over short-term profit maximization. The Accountant acts as a guardian of this long-term vision, advising management on sustainable financial practices rather than aggressive cost-cutting measures that might harm employee welfare or community relations.</w:t>
      </w:r>
    </w:p>
    <w:bookmarkEnd w:id="27"/>
    <w:bookmarkEnd w:id="28"/>
    <w:bookmarkStart w:id="31" w:name="X0b5818679042a5d777d6fc5dc05ad0d9b936622"/>
    <w:p>
      <w:pPr>
        <w:pStyle w:val="Heading2"/>
      </w:pPr>
      <w:r>
        <w:t xml:space="preserve">5. Digital Transformation and Technological Integration</w:t>
      </w:r>
    </w:p>
    <w:p>
      <w:pPr>
        <w:pStyle w:val="FirstParagraph"/>
      </w:pPr>
      <w:r>
        <w:t xml:space="preserve">The third major pillar of this report addresses the technological shift affecting the Accountant role. Japan has been traditionally slow to adopt digital accounting tools, but Osaka is currently leading a resurgence in fintech adoption among local enterprises.</w:t>
      </w:r>
    </w:p>
    <w:bookmarkStart w:id="29" w:name="automation-of-routine-tasks"/>
    <w:p>
      <w:pPr>
        <w:pStyle w:val="Heading3"/>
      </w:pPr>
      <w:r>
        <w:t xml:space="preserve">5.1 Automation of Routine Tasks</w:t>
      </w:r>
    </w:p>
    <w:p>
      <w:pPr>
        <w:pStyle w:val="FirstParagraph"/>
      </w:pPr>
      <w:r>
        <w:t xml:space="preserve">To enhance efficiency, Accountants in Japan Osaka are increasingly leveraging cloud-based accounting software and AI-driven tools for data entry and reconciliation. This shift allows the Accountant to move from transactional processing to strategic analysis. The Laboratory Report notes that proficiency in these digital tools is no longer optional but a core competency.</w:t>
      </w:r>
    </w:p>
    <w:bookmarkEnd w:id="29"/>
    <w:bookmarkStart w:id="30" w:name="cybersecurity-awareness"/>
    <w:p>
      <w:pPr>
        <w:pStyle w:val="Heading3"/>
      </w:pPr>
      <w:r>
        <w:t xml:space="preserve">5.2 Cybersecurity Awareness</w:t>
      </w:r>
    </w:p>
    <w:p>
      <w:pPr>
        <w:pStyle w:val="FirstParagraph"/>
      </w:pPr>
      <w:r>
        <w:t xml:space="preserve">As financial data migrates to the cloud, the Accountant must also assume responsibilities related to cybersecurity. Ensuring the integrity and confidentiality of financial records against cyber threats is an emerging critical duty for finance professionals in this region.</w:t>
      </w:r>
    </w:p>
    <w:bookmarkEnd w:id="30"/>
    <w:bookmarkEnd w:id="31"/>
    <w:bookmarkStart w:id="32" w:name="X91deef4d8e2222e3171ccb4249b3b99e193be67"/>
    <w:p>
      <w:pPr>
        <w:pStyle w:val="Heading2"/>
      </w:pPr>
      <w:r>
        <w:t xml:space="preserve">6. Strategic Recommendations for Accountants</w:t>
      </w:r>
    </w:p>
    <w:p>
      <w:pPr>
        <w:pStyle w:val="FirstParagraph"/>
      </w:pPr>
      <w:r>
        <w:t xml:space="preserve">Based on the analysis conducted in this Laboratory Report, the following recommendations are proposed for Accountants aiming to excel in Japan Osaka:</w:t>
      </w:r>
    </w:p>
    <w:p>
      <w:pPr>
        <w:pStyle w:val="BodyText"/>
      </w:pPr>
      <w:r>
        <w:rPr>
          <w:bCs/>
          <w:b/>
        </w:rPr>
        <w:t xml:space="preserve">Cultivate Local Expertise:</w:t>
      </w:r>
    </w:p>
    <w:bookmarkEnd w:id="32"/>
    <w:bookmarkEnd w:id="33"/>
    <w:bookmarkStart w:id="46" w:name="Xebdd30f6f7c3268658116ef5844b2cc158adca8"/>
    <w:p>
      <w:pPr>
        <w:pStyle w:val="Heading1"/>
      </w:pPr>
      <w:r>
        <w:t xml:space="preserve">Laboratory Report: Strategic Financial Compliance and Operational Efficiency for the Accountant Role in Japan Osaka</w:t>
      </w:r>
    </w:p>
    <w:p>
      <w:pPr>
        <w:pStyle w:val="FirstParagraph"/>
      </w:pPr>
      <w:r>
        <w:t xml:space="preserve">Report ID: ACC-OSK-JP-2023-X9</w:t>
      </w:r>
      <w:r>
        <w:br/>
      </w:r>
      <w:r>
        <w:t xml:space="preserve">Location of Analysis: Osaka, Kansai Region, Japan</w:t>
      </w:r>
    </w:p>
    <w:bookmarkStart w:id="34" w:name="executive-summary-1"/>
    <w:p>
      <w:pPr>
        <w:pStyle w:val="Heading2"/>
      </w:pPr>
      <w:r>
        <w:t xml:space="preserve">1. Executive Summary</w:t>
      </w:r>
    </w:p>
    <w:p>
      <w:pPr>
        <w:pStyle w:val="FirstParagraph"/>
      </w:pPr>
      <w:r>
        <w:t xml:space="preserve">This Laboratory Report serves as a comprehensive examination of the evolving role of the Accountant within the specific economic and regulatory landscape of Japan Osaka. As Osaka transitions from its historical identity as "The Nation's Kitchen" to a modern global hub for business, innovation, and tourism, the demands placed on financial professionals have intensified significantly. This report analyzes how an Accountant must adapt their skill sets to navigate the intricate web of Japanese tax laws, cultural business practices prevalent in Osaka specifically, and digital transformation trends. The findings suggest that successful accounting in this region requires a hybrid approach: deep technical proficiency in local compliance coupled with agile strategic advisory capabilities.</w:t>
      </w:r>
    </w:p>
    <w:bookmarkEnd w:id="34"/>
    <w:bookmarkStart w:id="35" w:name="introduction-1"/>
    <w:p>
      <w:pPr>
        <w:pStyle w:val="Heading2"/>
      </w:pPr>
      <w:r>
        <w:t xml:space="preserve">2. Introduction</w:t>
      </w:r>
    </w:p>
    <w:p>
      <w:pPr>
        <w:pStyle w:val="FirstParagraph"/>
      </w:pPr>
      <w:r>
        <w:t xml:space="preserve">The primary objective of this Laboratory Report is to dissect the functional requirements, challenges, and future trajectory of the Accountant profession within Japan Osaka. Unlike Tokyo, which serves as the political and corporate headquarters hub for many multinational conglomerates, Osaka possesses a distinct commercial culture characterized by pragmatism, relationship-driven business deals (keiretsu structures), and a strong emphasis on SME (Small and Medium Enterprise) sustainability. Therefore, the Accountant in this region cannot rely solely on generic international accounting standards. They must possess localized knowledge regarding Osaka's municipal incentives, the unique cultural nuances of Kansai business etiquette, and the specific digital infrastructure currently being adopted by firms in this metropolitan area.</w:t>
      </w:r>
    </w:p>
    <w:bookmarkEnd w:id="35"/>
    <w:bookmarkStart w:id="38" w:name="X814580db2bed5ff6d4fe98d7bc0e56acaf84d41"/>
    <w:p>
      <w:pPr>
        <w:pStyle w:val="Heading2"/>
      </w:pPr>
      <w:r>
        <w:t xml:space="preserve">3. Regulatory Framework and Compliance Challenges</w:t>
      </w:r>
    </w:p>
    <w:p>
      <w:pPr>
        <w:pStyle w:val="FirstParagraph"/>
      </w:pPr>
      <w:r>
        <w:t xml:space="preserve">A fundamental aspect of the Accountant’s role is ensuring strict adherence to statutory requirements. In Japan Osaka, this involves navigating a dual-layered regulatory environment consisting of national laws administered by the National Tax Agency (NTA) and local ordinances enforced by the Osaka Prefectural Government.</w:t>
      </w:r>
    </w:p>
    <w:bookmarkStart w:id="36" w:name="corporate-taxation-and-consumption-tax-1"/>
    <w:p>
      <w:pPr>
        <w:pStyle w:val="Heading3"/>
      </w:pPr>
      <w:r>
        <w:t xml:space="preserve">3.1 Corporate Taxation and Consumption Tax</w:t>
      </w:r>
    </w:p>
    <w:p>
      <w:pPr>
        <w:pStyle w:val="FirstParagraph"/>
      </w:pPr>
      <w:r>
        <w:t xml:space="preserve">The Accountant must maintain rigorous accuracy in calculating corporate taxes, which have seen gradual rate reductions to stimulate economic growth. However, this reduction is counterbalanced by complex deductions specific to R&amp;D activities, a growing sector in Osaka's Science City initiative. Furthermore, the consumption tax (currently 10%) requires meticulous management of invoicing systems (Invoice System) introduced recently. For an Accountant working in Japan Osaka, failure to correctly implement these systems can result in severe penalties and loss of input tax credits.</w:t>
      </w:r>
    </w:p>
    <w:bookmarkEnd w:id="36"/>
    <w:bookmarkStart w:id="37" w:name="local-incentives-and-grants-1"/>
    <w:p>
      <w:pPr>
        <w:pStyle w:val="Heading3"/>
      </w:pPr>
      <w:r>
        <w:t xml:space="preserve">3.2 Local Incentives and Grants</w:t>
      </w:r>
    </w:p>
    <w:p>
      <w:pPr>
        <w:pStyle w:val="FirstParagraph"/>
      </w:pPr>
      <w:r>
        <w:t xml:space="preserve">Oakaka Prefecture offers various financial incentives to attract foreign investment and support local startups. The Accountant plays a critical role in identifying, applying for, and managing these grants. This requires not just bookkeeping skills but strategic foresight to align company operations with the prefecture’s economic goals, such as digital transformation subsidies or green energy initiatives.</w:t>
      </w:r>
    </w:p>
    <w:bookmarkEnd w:id="37"/>
    <w:bookmarkEnd w:id="38"/>
    <w:bookmarkStart w:id="41" w:name="X1bfa632ebfc2f72d1db56fcee06ec3af7ca81e8"/>
    <w:p>
      <w:pPr>
        <w:pStyle w:val="Heading2"/>
      </w:pPr>
      <w:r>
        <w:t xml:space="preserve">4. Cultural Dimensions of Accounting in Osaka</w:t>
      </w:r>
    </w:p>
    <w:p>
      <w:pPr>
        <w:pStyle w:val="FirstParagraph"/>
      </w:pPr>
      <w:r>
        <w:t xml:space="preserve">The Laboratory Report highlights that technical skills alone are insufficient for an Accountant operating effectively in Japan Osaka. The cultural context heavily influences financial reporting and stakeholder communication.</w:t>
      </w:r>
    </w:p>
    <w:bookmarkStart w:id="39" w:name="the-concept-of-wa-harmony-1"/>
    <w:p>
      <w:pPr>
        <w:pStyle w:val="Heading3"/>
      </w:pPr>
      <w:r>
        <w:t xml:space="preserve">4.1 The Concept of "Wa" (Harmony)</w:t>
      </w:r>
    </w:p>
    <w:p>
      <w:pPr>
        <w:pStyle w:val="FirstParagraph"/>
      </w:pPr>
      <w:r>
        <w:t xml:space="preserve">In Japanese business culture, maintaining harmony is paramount. An Accountant must deliver bad news—such as budget overruns or tax liabilities—with tact and diplomacy. Direct confrontation regarding financial discrepancies is often viewed negatively in Osaka's relationship-centric business environment. Therefore, soft skills, including empathy and nuanced communication, are as vital as numerical accuracy.</w:t>
      </w:r>
    </w:p>
    <w:bookmarkEnd w:id="39"/>
    <w:bookmarkStart w:id="40" w:name="long-term-relationship-building-1"/>
    <w:p>
      <w:pPr>
        <w:pStyle w:val="Heading3"/>
      </w:pPr>
      <w:r>
        <w:t xml:space="preserve">4.2 Long-Term Relationship Building</w:t>
      </w:r>
    </w:p>
    <w:p>
      <w:pPr>
        <w:pStyle w:val="FirstParagraph"/>
      </w:pPr>
      <w:r>
        <w:t xml:space="preserve">Osaka businesses often prioritize long-term stability over short-term profit maximization. The Accountant acts as a guardian of this long-term vision, advising management on sustainable financial practices rather than aggressive cost-cutting measures that might harm employee welfare or community relations.</w:t>
      </w:r>
    </w:p>
    <w:bookmarkEnd w:id="40"/>
    <w:bookmarkEnd w:id="41"/>
    <w:bookmarkStart w:id="44" w:name="X324e7da7d3431c7734e9aef557c592e9bfc2ae2"/>
    <w:p>
      <w:pPr>
        <w:pStyle w:val="Heading2"/>
      </w:pPr>
      <w:r>
        <w:t xml:space="preserve">5. Digital Transformation and Technological Integration</w:t>
      </w:r>
    </w:p>
    <w:p>
      <w:pPr>
        <w:pStyle w:val="FirstParagraph"/>
      </w:pPr>
      <w:r>
        <w:t xml:space="preserve">The third major pillar of this report addresses the technological shift affecting the Accountant role. Japan has been traditionally slow to adopt digital accounting tools, but Osaka is currently leading a resurgence in fintech adoption among local enterprises.</w:t>
      </w:r>
    </w:p>
    <w:bookmarkStart w:id="42" w:name="automation-of-routine-tasks-1"/>
    <w:p>
      <w:pPr>
        <w:pStyle w:val="Heading3"/>
      </w:pPr>
      <w:r>
        <w:t xml:space="preserve">5.1 Automation of Routine Tasks</w:t>
      </w:r>
    </w:p>
    <w:p>
      <w:pPr>
        <w:pStyle w:val="FirstParagraph"/>
      </w:pPr>
      <w:r>
        <w:t xml:space="preserve">To enhance efficiency, Accountants in Japan Osaka are increasingly leveraging cloud-based accounting software and AI-driven tools for data entry and reconciliation. This shift allows the Accountant to move from transactional processing to strategic analysis. The Laboratory Report notes that proficiency in these digital tools is no longer optional but a core competency.</w:t>
      </w:r>
    </w:p>
    <w:bookmarkEnd w:id="42"/>
    <w:bookmarkStart w:id="43" w:name="cybersecurity-awareness-1"/>
    <w:p>
      <w:pPr>
        <w:pStyle w:val="Heading3"/>
      </w:pPr>
      <w:r>
        <w:t xml:space="preserve">5.2 Cybersecurity Awareness</w:t>
      </w:r>
    </w:p>
    <w:p>
      <w:pPr>
        <w:pStyle w:val="FirstParagraph"/>
      </w:pPr>
      <w:r>
        <w:t xml:space="preserve">As financial data migrates to the cloud, the Accountant must also assume responsibilities related to cybersecurity. Ensuring the integrity and confidentiality of financial records against cyber threats is an emerging critical duty for finance professionals in this region.</w:t>
      </w:r>
    </w:p>
    <w:bookmarkEnd w:id="43"/>
    <w:bookmarkEnd w:id="44"/>
    <w:bookmarkStart w:id="45" w:name="X51f80f3dd3a689684ab418a806722e9b0ac01b7"/>
    <w:p>
      <w:pPr>
        <w:pStyle w:val="Heading2"/>
      </w:pPr>
      <w:r>
        <w:t xml:space="preserve">6. Strategic Recommendations for Accountants</w:t>
      </w:r>
    </w:p>
    <w:p>
      <w:pPr>
        <w:pStyle w:val="FirstParagraph"/>
      </w:pPr>
      <w:r>
        <w:t xml:space="preserve">Based on the analysis conducted in this Laboratory Report, the following recommendations are proposed for Accountants aiming to excel in Japan Osaka:</w:t>
      </w:r>
    </w:p>
    <w:p>
      <w:pPr>
        <w:pStyle w:val="BodyText"/>
      </w:pPr>
      <w:r>
        <w:rPr>
          <w:bCs/>
          <w:b/>
        </w:rPr>
        <w:t xml:space="preserve">Cultivate Local Expertise:</w:t>
      </w:r>
    </w:p>
    <w:bookmarkEnd w:id="45"/>
    <w:bookmarkEnd w:id="46"/>
    <w:bookmarkStart w:id="57" w:name="X5e0b3af639a7ef4f9b3a38bd74bfc31c482ef44"/>
    <w:p>
      <w:pPr>
        <w:pStyle w:val="Heading1"/>
      </w:pPr>
      <w:r>
        <w:t xml:space="preserve">Laboratory Report: Strategic Financial Compliance and Operational Efficiency for the Accountant Role in Japan Osaka</w:t>
      </w:r>
    </w:p>
    <w:p>
      <w:pPr>
        <w:pStyle w:val="FirstParagraph"/>
      </w:pPr>
      <w:r>
        <w:t xml:space="preserve">Report ID: ACC-OSK-JP-2023-X9</w:t>
      </w:r>
      <w:r>
        <w:br/>
      </w:r>
      <w:r>
        <w:t xml:space="preserve">Location of Analysis: Osaka, Kansai Region, Japan</w:t>
      </w:r>
    </w:p>
    <w:bookmarkStart w:id="47" w:name="executive-summary-2"/>
    <w:p>
      <w:pPr>
        <w:pStyle w:val="Heading2"/>
      </w:pPr>
      <w:r>
        <w:t xml:space="preserve">1. Executive Summary</w:t>
      </w:r>
    </w:p>
    <w:p>
      <w:pPr>
        <w:pStyle w:val="FirstParagraph"/>
      </w:pPr>
      <w:r>
        <w:t xml:space="preserve">This Laboratory Report serves as a comprehensive examination of the evolving role of the Accountant within the specific economic and regulatory landscape of Japan Osaka. As Osaka transitions from its historical identity as "The Nation's Kitchen" to a modern global hub for business, innovation, and tourism, the demands placed on financial professionals have intensified significantly. This report analyzes how an Accountant must adapt their skill sets to navigate the intricate web of Japanese tax laws, cultural business practices prevalent in Osaka specifically, and digital transformation trends. The findings suggest that successful accounting in this region requires a hybrid approach: deep technical proficiency in local compliance coupled with agile strategic advisory capabilities.</w:t>
      </w:r>
    </w:p>
    <w:bookmarkEnd w:id="47"/>
    <w:bookmarkStart w:id="48" w:name="introduction-2"/>
    <w:p>
      <w:pPr>
        <w:pStyle w:val="Heading2"/>
      </w:pPr>
      <w:r>
        <w:t xml:space="preserve">2. Introduction</w:t>
      </w:r>
    </w:p>
    <w:p>
      <w:pPr>
        <w:pStyle w:val="FirstParagraph"/>
      </w:pPr>
      <w:r>
        <w:t xml:space="preserve">The primary objective of this Laboratory Report is to dissect the functional requirements, challenges, and future trajectory of the Accountant profession within Japan Osaka. Unlike Tokyo, which serves as the political and corporate headquarters hub for many multinational conglomerates, Osaka possesses a distinct commercial culture characterized by pragmatism, relationship-driven business deals (keiretsu structures), and a strong emphasis on SME (Small and Medium Enterprise) sustainability. Therefore, the Accountant in this region cannot rely solely on generic international accounting standards. They must possess localized knowledge regarding Osaka's municipal incentives, the unique cultural nuances of Kansai business etiquette, and the specific digital infrastructure currently being adopted by firms in this metropolitan area.</w:t>
      </w:r>
    </w:p>
    <w:bookmarkEnd w:id="48"/>
    <w:bookmarkStart w:id="51" w:name="X431f102ede0e3af1092315cce1be26117475c8c"/>
    <w:p>
      <w:pPr>
        <w:pStyle w:val="Heading2"/>
      </w:pPr>
      <w:r>
        <w:t xml:space="preserve">3. Regulatory Framework and Compliance Challenges</w:t>
      </w:r>
    </w:p>
    <w:p>
      <w:pPr>
        <w:pStyle w:val="FirstParagraph"/>
      </w:pPr>
      <w:r>
        <w:t xml:space="preserve">A fundamental aspect of the Accountant’s role is ensuring strict adherence to statutory requirements. In Japan Osaka, this involves navigating a dual-layered regulatory environment consisting of national laws administered by the National Tax Agency (NTA) and local ordinances enforced by the Osaka Prefectural Government.</w:t>
      </w:r>
    </w:p>
    <w:bookmarkStart w:id="49" w:name="corporate-taxation-and-consumption-tax-2"/>
    <w:p>
      <w:pPr>
        <w:pStyle w:val="Heading3"/>
      </w:pPr>
      <w:r>
        <w:t xml:space="preserve">3.1 Corporate Taxation and Consumption Tax</w:t>
      </w:r>
    </w:p>
    <w:p>
      <w:pPr>
        <w:pStyle w:val="FirstParagraph"/>
      </w:pPr>
      <w:r>
        <w:t xml:space="preserve">The Accountant must maintain rigorous accuracy in calculating corporate taxes, which have seen gradual rate reductions to stimulate economic growth. However, this reduction is counterbalanced by complex deductions specific to R&amp;D activities, a growing sector in Osaka's Science City initiative. Furthermore, the consumption tax (currently 10%) requires meticulous management of invoicing systems (Invoice System) introduced recently. For an Accountant working in Japan Osaka, failure to correctly implement these systems can result in severe penalties and loss of input tax credits.</w:t>
      </w:r>
    </w:p>
    <w:bookmarkEnd w:id="49"/>
    <w:bookmarkStart w:id="50" w:name="local-incentives-and-grants-2"/>
    <w:p>
      <w:pPr>
        <w:pStyle w:val="Heading3"/>
      </w:pPr>
      <w:r>
        <w:t xml:space="preserve">3.2 Local Incentives and Grants</w:t>
      </w:r>
    </w:p>
    <w:p>
      <w:pPr>
        <w:pStyle w:val="FirstParagraph"/>
      </w:pPr>
      <w:r>
        <w:t xml:space="preserve">Oakaka Prefecture offers various financial incentives to attract foreign investment and support local startups. The Accountant plays a critical role in identifying, applying for, and managing these grants. This requires not just bookkeeping skills but strategic foresight to align company operations with the prefecture’s economic goals, such as digital transformation subsidies or green energy initiatives.</w:t>
      </w:r>
    </w:p>
    <w:bookmarkEnd w:id="50"/>
    <w:bookmarkEnd w:id="51"/>
    <w:bookmarkStart w:id="54" w:name="Xebd8a37896c8afe9adcf382a89f78835594877a"/>
    <w:p>
      <w:pPr>
        <w:pStyle w:val="Heading2"/>
      </w:pPr>
      <w:r>
        <w:t xml:space="preserve">4. Cultural Dimensions of Accounting in Osaka</w:t>
      </w:r>
    </w:p>
    <w:p>
      <w:pPr>
        <w:pStyle w:val="FirstParagraph"/>
      </w:pPr>
      <w:r>
        <w:t xml:space="preserve">The Laboratory Report highlights that technical skills alone are insufficient for an Accountant operating effectively in Japan Osaka. The cultural context heavily influences financial reporting and stakeholder communication.</w:t>
      </w:r>
    </w:p>
    <w:bookmarkStart w:id="52" w:name="the-concept-of-wa-harmony-2"/>
    <w:p>
      <w:pPr>
        <w:pStyle w:val="Heading3"/>
      </w:pPr>
      <w:r>
        <w:t xml:space="preserve">4.1 The Concept of "Wa" (Harmony)</w:t>
      </w:r>
    </w:p>
    <w:p>
      <w:pPr>
        <w:pStyle w:val="FirstParagraph"/>
      </w:pPr>
      <w:r>
        <w:t xml:space="preserve">In Japanese business culture, maintaining harmony is paramount. An Accountant must deliver bad news—such as budget overruns or tax liabilities—with tact and diplomacy. Direct confrontation regarding financial discrepancies is often viewed negatively in Osaka's relationship-centric business environment. Therefore, soft skills, including empathy and nuanced communication, are as vital as numerical accuracy.</w:t>
      </w:r>
    </w:p>
    <w:bookmarkEnd w:id="52"/>
    <w:bookmarkStart w:id="53" w:name="long-term-relationship-building-2"/>
    <w:p>
      <w:pPr>
        <w:pStyle w:val="Heading3"/>
      </w:pPr>
      <w:r>
        <w:t xml:space="preserve">4.2 Long-Term Relationship Building</w:t>
      </w:r>
    </w:p>
    <w:p>
      <w:pPr>
        <w:pStyle w:val="FirstParagraph"/>
      </w:pPr>
      <w:r>
        <w:t xml:space="preserve">Osaka businesses often prioritize long-term stability over short-term profit maximization. The Accountant acts as a guardian of this long-term vision, advising management on sustainable financial practices rather than aggressive cost-cutting measures that might harm employee welfare or community relations.</w:t>
      </w:r>
    </w:p>
    <w:bookmarkEnd w:id="53"/>
    <w:bookmarkEnd w:id="54"/>
    <w:bookmarkStart w:id="56" w:name="Xdc1a7b4b730bc528833bd59920ddb1ea7b8aff2"/>
    <w:p>
      <w:pPr>
        <w:pStyle w:val="Heading2"/>
      </w:pPr>
      <w:r>
        <w:t xml:space="preserve">5. Digital Transformation and Technological Integration</w:t>
      </w:r>
    </w:p>
    <w:p>
      <w:pPr>
        <w:pStyle w:val="FirstParagraph"/>
      </w:pPr>
      <w:r>
        <w:t xml:space="preserve">The third major pillar of this report addresses the technological shift affecting the Accountant role. Japan has been traditionally slow to adopt digital accounting tools, but Osaka is currently leading a resurgence in fintech adoption among local enterprises.</w:t>
      </w:r>
    </w:p>
    <w:bookmarkStart w:id="55" w:name="automation-of-routine-tasks-2"/>
    <w:p>
      <w:pPr>
        <w:pStyle w:val="Heading3"/>
      </w:pPr>
      <w:r>
        <w:t xml:space="preserve">5.1 Automation of Routine Tasks</w:t>
      </w:r>
    </w:p>
    <w:bookmarkEnd w:id="55"/>
    <w:bookmarkEnd w:id="56"/>
    <w:bookmarkEnd w:id="5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Financial Compliance and Operational Efficiency for the Accountant Role in Japan Osaka</dc:title>
  <dc:creator/>
  <dc:language>en</dc:language>
  <cp:keywords/>
  <dcterms:created xsi:type="dcterms:W3CDTF">2026-07-29T13:20:32Z</dcterms:created>
  <dcterms:modified xsi:type="dcterms:W3CDTF">2026-07-29T13:20:32Z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