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Accountant</w:t>
      </w:r>
      <w:r>
        <w:t xml:space="preserve"> </w:t>
      </w:r>
      <w:r>
        <w:t xml:space="preserve">Roles</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Financial Regulatory Oversight Committee</w:t>
      </w:r>
      <w:r>
        <w:br/>
      </w:r>
      <w:r>
        <w:t xml:space="preserve">: Senior Financial Analyst Division</w:t>
      </w:r>
      <w:r>
        <w:br/>
      </w:r>
      <w:r>
        <w:t xml:space="preserve">: Lab Report: Comprehensive Analysis of Accountant Roles in United States Miami</w:t>
      </w:r>
    </w:p>
    <w:p>
      <w:pPr>
        <w:pStyle w:val="BodyText"/>
      </w:pPr>
      <w:r>
        <w:t xml:space="preserve">Laboratory Report: Operational, Legal, and Strategic Functions of the Accountant Profession Within the Specific Economic Ecosystem of United States Miami</w:t>
      </w:r>
    </w:p>
    <w:p>
      <w:pPr>
        <w:pStyle w:val="BodyText"/>
      </w:pPr>
      <w:r>
        <w:t xml:space="preserve">i. Executive Summary This laboratory report aims to dissect the multifaceted role of an accountant operating within the dynamic economic landscape of Miami, Florida United States. As a critical hub for international tradeLatin American relationsand tourismthe city presents unique challenges and opportunities for financial professionals. This document serves as a formal "Lab Report" documenting the specific methodologies legal requirements ethical considerations and strategic value that an Accountant must embody to thrive in this jurisdiction. The findings herein emphasize that the modern accountant in United States Miami is not merely a numbercruncher but a strategic advisor who navigates complex crossborder taxation regulations international banking compliance and localized economic incentives.</w:t>
      </w:r>
    </w:p>
    <w:bookmarkStart w:id="20" w:name="Xd92854b6a17fbcfd105de367a80a75c9251b486"/>
    <w:p>
      <w:pPr>
        <w:pStyle w:val="Heading2"/>
      </w:pPr>
      <w:r>
        <w:t xml:space="preserve">ii. Introduction: The Context of United States Miami</w:t>
      </w:r>
    </w:p>
    <w:p>
      <w:pPr>
        <w:pStyle w:val="FirstParagraph"/>
      </w:pPr>
      <w:r>
        <w:t xml:space="preserve">Miami has evolved into one of the most significant financial gateways between North America and Latin America often referred to as the "Capital of Latin America." This designation is not merely cultural but financial. Consequently an accountant working in this region operates in a highvelocity environment characterized by diverse client bases including multinational corporations expatriate individuals foreign investors and small businesses engaged in importexport activities. The unique geographic position of Miami within the United States allows for seamless interaction with Caribbean and South American markets thereby requiring accountants to possess specialized knowledge that extends beyond standard federal tax laws.</w:t>
      </w:r>
    </w:p>
    <w:p>
      <w:pPr>
        <w:pStyle w:val="BodyText"/>
      </w:pPr>
      <w:r>
        <w:t xml:space="preserve">The term "Lab Report" is employed here metaphorically yet rigorously. Just as a scientific lab report documents experiments observations and conclusions this document treats the practice of accounting in Miami as an experiment in financial optimization regulatory compliance and risk management. The variables include Florida’s state tax structure the intensity of federal IRS scrutiny on crossborder transactions and the specific industry clusters prevalent in South Florida such as hospitality real estate finance and technology.</w:t>
      </w:r>
    </w:p>
    <w:bookmarkEnd w:id="20"/>
    <w:bookmarkStart w:id="25" w:name="X45f012f88f3099c5f4a7ffdd51eb8196c940adb"/>
    <w:p>
      <w:pPr>
        <w:pStyle w:val="Heading2"/>
      </w:pPr>
      <w:r>
        <w:t xml:space="preserve">iii. Methodology: Core Competencies Required for the Accountant</w:t>
      </w:r>
    </w:p>
    <w:p>
      <w:pPr>
        <w:pStyle w:val="FirstParagraph"/>
      </w:pPr>
      <w:r>
        <w:t xml:space="preserve">In conducting this analysis we have identified four primary pillars that define the successful Accountant in United States Miami. These pillars represent the core competencies necessary to perform duties effectively within this specific jurisdiction.</w:t>
      </w:r>
    </w:p>
    <w:bookmarkStart w:id="21" w:name="X113f8c0b84ee71005dcbfd40cf2335d1e83f816"/>
    <w:p>
      <w:pPr>
        <w:pStyle w:val="Heading3"/>
      </w:pPr>
      <w:r>
        <w:t xml:space="preserve">A. Mastery of Florida’s Unique Tax Environment</w:t>
      </w:r>
    </w:p>
    <w:p>
      <w:pPr>
        <w:pStyle w:val="FirstParagraph"/>
      </w:pPr>
      <w:r>
        <w:t xml:space="preserve">The first critical aspect of being an accountant in this region is understanding that Florida does not levy a personal income tax. This absence creates a significant attraction for highnetworth individuals and businesses relocating from states like New York California or Illinois to the United States Miami area. However this advantage brings complexity. The accountant must navigate the implications of domicile laws ensure proper documentation of nonresidency and manage wealth preservation strategies that avoid state income taxes while remaining fully compliant with federal Internal Revenue Service (IRS) regulations. Missteps in establishing true domicile can lead to severe penalties from other states claiming tax nexus thus requiring meticulous forensic accounting skills.</w:t>
      </w:r>
    </w:p>
    <w:bookmarkEnd w:id="21"/>
    <w:bookmarkStart w:id="22" w:name="X331aab02bdb003d3fdb3614457e37461aa35231"/>
    <w:p>
      <w:pPr>
        <w:pStyle w:val="Heading3"/>
      </w:pPr>
      <w:r>
        <w:t xml:space="preserve">B. International Taxation and CrossBorder Compliance</w:t>
      </w:r>
    </w:p>
    <w:p>
      <w:pPr>
        <w:pStyle w:val="FirstParagraph"/>
      </w:pPr>
      <w:r>
        <w:t xml:space="preserve">A significant portion of Miami’s economy is driven by international trade and foreign direct investment. Therefore an accountant in United States Miami must possess specialized expertise in international taxation. This includes proficiency with Form 5471 for controlled foreign corporations Form 8938 for specified foreign financial assets and FBAR (FinCEN Form 114) reporting requirements. The accountant serves as the primary liaison between local entities and international tax treaties preventing double taxation while ensuring that anti-money laundering (AML) protocols are strictly adhered to under the Bank Secrecy Act.</w:t>
      </w:r>
    </w:p>
    <w:bookmarkEnd w:id="22"/>
    <w:bookmarkStart w:id="23" w:name="c.-industryspecific-financial-strategy"/>
    <w:p>
      <w:pPr>
        <w:pStyle w:val="Heading3"/>
      </w:pPr>
      <w:r>
        <w:t xml:space="preserve">C. IndustrySpecific Financial Strategy</w:t>
      </w:r>
    </w:p>
    <w:p>
      <w:pPr>
        <w:pStyle w:val="FirstParagraph"/>
      </w:pPr>
      <w:r>
        <w:t xml:space="preserve">Miami’s economy is heavily weighted towards real estate development hospitality and luxury services. Accountants must tailor their approaches to these sectors. In real estate this involves understanding cost segregation studies which accelerate depreciation schedules thereby reducing taxable income for property investors in Florida’s booming market. In the hospitality sector it involves managing variable revenue streams seasonal workforce payroll complexities and compliance with local tourism taxes developed by the City of Miami and MiamiDade County.</w:t>
      </w:r>
    </w:p>
    <w:bookmarkEnd w:id="23"/>
    <w:bookmarkStart w:id="24" w:name="X7773a13d8260168e93b7a5396f77b287193816c"/>
    <w:p>
      <w:pPr>
        <w:pStyle w:val="Heading3"/>
      </w:pPr>
      <w:r>
        <w:t xml:space="preserve">D. Ethical Stewardship and Risk Management</w:t>
      </w:r>
    </w:p>
    <w:p>
      <w:pPr>
        <w:pStyle w:val="FirstParagraph"/>
      </w:pPr>
      <w:r>
        <w:t xml:space="preserve">Given Miami’s historical association with highprofile financial scandals in previous decades the modern accountant in United States Miami must uphold rigorous ethical standards. This lab report emphasizes that integrity is paramount. Accountants are the first line of defense against financial crime including fraud money laundering and tax evasion. Implementing robust internal controls conducting regular audits and maintaining transparent communication with regulatory bodies such as the Securities and Exchange Commission (SEC) are nonnegotiable aspects of the role.</w:t>
      </w:r>
    </w:p>
    <w:bookmarkEnd w:id="24"/>
    <w:bookmarkEnd w:id="25"/>
    <w:bookmarkStart w:id="26" w:name="Xdf7b3d8121a9ec54129b67d02c8bfe560534d86"/>
    <w:p>
      <w:pPr>
        <w:pStyle w:val="Heading2"/>
      </w:pPr>
      <w:r>
        <w:t xml:space="preserve">iv. Observations: Current Market Trends Impacting Accounting Practices</w:t>
      </w:r>
    </w:p>
    <w:p>
      <w:pPr>
        <w:pStyle w:val="FirstParagraph"/>
      </w:pPr>
      <w:r>
        <w:t xml:space="preserve">Trend</w:t>
      </w:r>
    </w:p>
    <w:bookmarkEnd w:id="26"/>
    <w:p>
      <w:pPr>
        <w:pStyle w:val="BodyText"/>
      </w:pPr>
      <w:r>
        <w:t xml:space="preserve">Impact on Accountant Role</w:t>
      </w:r>
    </w:p>
    <w:p>
      <w:pPr>
        <w:pStyle w:val="BodyText"/>
      </w:pPr>
      <w:r>
        <w:t xml:space="preserve">Miami Specific Context</w:t>
      </w:r>
    </w:p>
    <w:p>
      <w:pPr>
        <w:pStyle w:val="BodyText"/>
      </w:pPr>
      <w:r>
        <w:t xml:space="preserve">Rise of Fintech and Crypto Assets</w:t>
      </w:r>
    </w:p>
    <w:p>
      <w:pPr>
        <w:pStyle w:val="BodyText"/>
      </w:pPr>
      <w:r>
        <w:t xml:space="preserve">New reporting requirements for digital assets; complex capital gains calculations.</w:t>
      </w:r>
    </w:p>
    <w:p>
      <w:pPr>
        <w:pStyle w:val="BodyText"/>
      </w:pPr>
      <w:r>
        <w:t xml:space="preserve">Miami is a hub for Bitcoin and blockchain companies increasing demand for cryptoaccounting specialists.</w:t>
      </w:r>
    </w:p>
    <w:p>
      <w:pPr>
        <w:pStyle w:val="BodyText"/>
      </w:pPr>
      <w:r>
        <w:t xml:space="preserve">Inflation and Interest Rate Fluctuations</w:t>
      </w:r>
    </w:p>
    <w:p>
      <w:pPr>
        <w:pStyle w:val="BodyText"/>
      </w:pPr>
      <w:r>
        <w:t xml:space="preserve">Needfor dynamic cash flow forecasting and hedging strategies for local businesses.</w:t>
      </w:r>
    </w:p>
    <w:p>
      <w:pPr>
        <w:pStyle w:val="BodyText"/>
      </w:pPr>
      <w:r>
        <w:t xml:space="preserve">High cost of living in Miami affects consumer spending patterns impacting retail and service industry clients.</w:t>
      </w:r>
    </w:p>
    <w:p>
      <w:pPr>
        <w:pStyle w:val="BodyText"/>
      </w:pPr>
      <w:r>
        <w:t xml:space="preserve">Remote Work ExpansionDetermining tax nexus for remote employees across state lines requiring sophisticated payroll accounting.The observation of these trends indicates that the Accountant in United States Miami must be a technologically adept professional. The use of cloudbased accounting software automated tax preparation tools and blockchain analysis platforms is now standard practice. Failure to adopt these technologies results in inefficiency and increased risk of error which is unacceptable given the high stakes involved in international finance.</w:t>
      </w:r>
    </w:p>
    <w:bookmarkStart w:id="27" w:name="v.-analysis-strategic-value-addition"/>
    <w:p>
      <w:pPr>
        <w:pStyle w:val="Heading2"/>
      </w:pPr>
      <w:r>
        <w:t xml:space="preserve">v. Analysis: Strategic Value Addition</w:t>
      </w:r>
    </w:p>
    <w:p>
      <w:pPr>
        <w:pStyle w:val="FirstParagraph"/>
      </w:pPr>
      <w:r>
        <w:t xml:space="preserve">Beyond compliance the Accountant serves as a strategic partner. In Miami where competition is fierce among financial institutions businesses rely on accountants to provide insights that drive growth. This includes advising on mergers and acquisitions facilitating access to capital through proper financial statement preparation and optimizing supply chain logistics costs for importexport firms. The accountant translates raw financial data into actionable business intelligence enabling leaders in United States Miami to make informed decisions regarding expansion hiring and investment.</w:t>
      </w:r>
    </w:p>
    <w:p>
      <w:pPr>
        <w:pStyle w:val="BodyText"/>
      </w:pPr>
      <w:r>
        <w:t xml:space="preserve">Furthermore the role extends into community engagement. Accountants often sit on boards of local organizations helping to steer charitable giving and ensuring nonprofit compliance with IRS regulations specific to 501(c)(3) organizations. This civic involvement strengthens the professional network and enhances the reputation of the accounting profession within United States Miami.</w:t>
      </w:r>
    </w:p>
    <w:bookmarkEnd w:id="27"/>
    <w:bookmarkStart w:id="28" w:name="vi.-conclusion"/>
    <w:p>
      <w:pPr>
        <w:pStyle w:val="Heading2"/>
      </w:pPr>
      <w:r>
        <w:t xml:space="preserve">vi. Conclusion</w:t>
      </w:r>
    </w:p>
    <w:p>
      <w:pPr>
        <w:pStyle w:val="FirstParagraph"/>
      </w:pPr>
      <w:r>
        <w:t xml:space="preserve">In conclusion this Lab Report definitively establishes that the role of an Accountant in United States Miami is complex multifaceted and indispensable. It requires a synthesis of technical accounting knowledge deep understanding of international tax laws proficiency with local Florida statutes and an unwavering commitment to ethical practice. The unique characteristics of Miami as a global gateway necessitate accountants who are more than just numbercrunchers; they must be strategic advisors cultural liaisons and guardians of financial integrity.</w:t>
      </w:r>
    </w:p>
    <w:p>
      <w:pPr>
        <w:pStyle w:val="BodyText"/>
      </w:pPr>
      <w:r>
        <w:t xml:space="preserve">The findings indicate that success in this role demands continuous education and adaptation to the rapidly changing economic landscape. As United States Miami continues to grow as a center for wealth management technology and international trade the demand for highly skilled Accountants will only increase. Therefore organizations operating in this region must invest in top talent capable of navigating these intricate financial waters ensuring both regulatory compliance and sustainable business growth. This report serves as a foundational document outlining the expectations responsibilities and strategic importance of the accounting profession in this vital United States locale.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Comprehensive Analysis of Accountant Roles in United States Miami</dc:title>
  <dc:creator/>
  <dc:language>en</dc:language>
  <cp:keywords/>
  <dcterms:created xsi:type="dcterms:W3CDTF">2026-07-29T16:41:52Z</dcterms:created>
  <dcterms:modified xsi:type="dcterms:W3CDTF">2026-07-29T16:41:52Z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