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Compliance</w:t>
      </w:r>
      <w:r>
        <w:t xml:space="preserve"> </w:t>
      </w:r>
      <w:r>
        <w:t xml:space="preserve">and</w:t>
      </w:r>
      <w:r>
        <w:t xml:space="preserve"> </w:t>
      </w:r>
      <w:r>
        <w:t xml:space="preserve">Accounting</w:t>
      </w:r>
      <w:r>
        <w:t xml:space="preserve"> </w:t>
      </w:r>
      <w:r>
        <w:t xml:space="preserve">Methodologies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3" w:name="Xed1ace0e021d2ef72936b13506f2fa0f23ce178"/>
    <w:p>
      <w:pPr>
        <w:pStyle w:val="Heading1"/>
      </w:pPr>
      <w:r>
        <w:t xml:space="preserve">Laboratory Report on Accounting Practices and Regulatory Compliance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Oversight Committee</w:t>
      </w:r>
      <w:r>
        <w:br/>
      </w:r>
      <w:r>
        <w:rPr>
          <w:bCs/>
          <w:b/>
        </w:rPr>
        <w:t xml:space="preserve">From:</w:t>
      </w:r>
      <w:r>
        <w:br/>
      </w:r>
      <w:r>
        <w:t xml:space="preserve">Department of Financial Analysis</w:t>
      </w:r>
    </w:p>
    <w:p>
      <w:pPr>
        <w:pStyle w:val="BodyText"/>
      </w:pPr>
      <w:r>
        <w:t xml:space="preserve">. Introduction: The Unique Landscape of United States New York City Finance[Lab Report] is to analyze the complex fiscal behaviors, regulatory constraints, and operational methodologies that define the role of an</w:t>
      </w:r>
      <w:r>
        <w:t xml:space="preserve"> </w:t>
      </w:r>
      <w:r>
        <w:rPr>
          <w:iCs/>
          <w:i/>
          <w:bCs/>
          <w:b/>
        </w:rPr>
        <w:t xml:space="preserve">Accountant</w:t>
      </w:r>
      <w:r>
        <w:t xml:space="preserve"> </w:t>
      </w:r>
      <w:r>
        <w:t xml:space="preserve">within the specific economic ecosystem of</w:t>
      </w:r>
      <w:r>
        <w:t xml:space="preserve"> </w:t>
      </w:r>
      <w:r>
        <w:rPr>
          <w:iCs/>
          <w:i/>
          <w:bCs/>
          <w:b/>
        </w:rPr>
        <w:t xml:space="preserve">United States New York City</w:t>
      </w:r>
      <w:r>
        <w:t xml:space="preserve">. As one of the most dense financial hubs in global history, United States New York City presents a unique set of variables for accounting professionals. This document serves as both an academic exercise and a practical analysis, treating the financial sector as a living laboratory where tax codes, auditing standards, and corporate governance intersect. The objective is to dissect how an</w:t>
      </w:r>
      <w:r>
        <w:t xml:space="preserve"> </w:t>
      </w:r>
      <w:r>
        <w:rPr>
          <w:iCs/>
          <w:i/>
          <w:bCs/>
          <w:b/>
        </w:rPr>
        <w:t xml:space="preserve">Accountant</w:t>
      </w:r>
      <w:r>
        <w:t xml:space="preserve"> </w:t>
      </w:r>
      <w:r>
        <w:t xml:space="preserve">navigates the stringent requirements of United States New York City’s local fiscal policies alongside federal mandates.</w:t>
      </w:r>
      <w:r>
        <w:t xml:space="preserve"> </w:t>
      </w:r>
      <w:r>
        <w:t xml:space="preserve">In this experimental framework, we view the city not merely as a geographic location but as a high-pressure environment where financial accuracy is paramount. The stakes in United States New York City are higher due to the concentration of multinational corporations, real estate holdings, and complex investment vehicles. Therefore, this</w:t>
      </w:r>
      <w:r>
        <w:t xml:space="preserve"> </w:t>
      </w:r>
      <w:r>
        <w:rPr>
          <w:rStyle w:val="VerbatimChar"/>
        </w:rPr>
        <w:t xml:space="preserve">[Lab Report]</w:t>
      </w:r>
      <w:r>
        <w:t xml:space="preserve"> </w:t>
      </w:r>
      <w:r>
        <w:t xml:space="preserve">aims to provide a comprehensive overview of the tools, techniques, and ethical considerations required for success in this market.</w:t>
      </w:r>
    </w:p>
    <w:bookmarkStart w:id="20" w:name="section"/>
    <w:p>
      <w:pPr>
        <w:pStyle w:val="Heading2"/>
      </w:pPr>
      <w:r>
        <w:t xml:space="preserve">2.</w:t>
      </w:r>
    </w:p>
    <w:p>
      <w:pPr>
        <w:pStyle w:val="FirstParagraph"/>
      </w:pPr>
      <w:r>
        <w:t xml:space="preserve">Methodology: Analytical Frameworks for United States New York City Contexts</w:t>
      </w:r>
      <w:r>
        <w:rPr>
          <w:iCs/>
          <w:i/>
        </w:rPr>
        <w:t xml:space="preserve">United States New York City</w:t>
      </w:r>
      <w:r>
        <w:t xml:space="preserve"> </w:t>
      </w:r>
      <w:r>
        <w:t xml:space="preserve">versus international standards, highlighting the specific nuances that an</w:t>
      </w:r>
      <w:r>
        <w:t xml:space="preserve"> </w:t>
      </w:r>
      <w:r>
        <w:rPr>
          <w:iCs/>
          <w:i/>
          <w:bCs/>
          <w:b/>
        </w:rPr>
        <w:t xml:space="preserve">Accountant</w:t>
      </w:r>
      <w:r>
        <w:t xml:space="preserve"> </w:t>
      </w:r>
      <w:r>
        <w:t xml:space="preserve">must master. Furthermore, we simulated various fiscal scenarios typical of the city’s major industries: finance, real estate, and technology.</w:t>
      </w:r>
      <w:r>
        <w:t xml:space="preserve"> </w:t>
      </w:r>
      <w:r>
        <w:t xml:space="preserve">The data sources for this</w:t>
      </w:r>
      <w:r>
        <w:t xml:space="preserve"> </w:t>
      </w:r>
      <w:r>
        <w:rPr>
          <w:rStyle w:val="VerbatimChar"/>
        </w:rPr>
        <w:t xml:space="preserve">[Lab Report]</w:t>
      </w:r>
      <w:r>
        <w:t xml:space="preserve"> </w:t>
      </w:r>
      <w:r>
        <w:t xml:space="preserve">included internal audits from mid-sized firms operating within United States New York City, interviews with certified public accountants (CPAs) licensed in New York State, and an examination of municipal tax codes specific to the five boroughs. By triangulating these sources, we ensured that our findings reflect the ground reality faced by every</w:t>
      </w:r>
      <w:r>
        <w:t xml:space="preserve"> </w:t>
      </w:r>
      <w:r>
        <w:rPr>
          <w:iCs/>
          <w:i/>
          <w:bCs/>
          <w:b/>
        </w:rPr>
        <w:t xml:space="preserve">Accountant</w:t>
      </w:r>
      <w:r>
        <w:t xml:space="preserve"> </w:t>
      </w:r>
      <w:r>
        <w:t xml:space="preserve">practicing in United States New York City today. The methodology emphasizes practical application over theoretical abstraction, recognizing that an</w:t>
      </w:r>
      <w:r>
        <w:t xml:space="preserve"> </w:t>
      </w:r>
      <w:r>
        <w:rPr>
          <w:iCs/>
          <w:i/>
          <w:bCs/>
          <w:b/>
        </w:rPr>
        <w:t xml:space="preserve">Accountant</w:t>
      </w:r>
      <w:r>
        <w:t xml:space="preserve"> </w:t>
      </w:r>
      <w:r>
        <w:t xml:space="preserve">in this region must be both a scholar of law and a practitioner of finance.</w:t>
      </w:r>
    </w:p>
    <w:bookmarkEnd w:id="20"/>
    <w:bookmarkStart w:id="21" w:name="X56ee5d0af2a31e4b40c5be5fdd5ff43ecf1cc65"/>
    <w:p>
      <w:pPr>
        <w:pStyle w:val="Heading2"/>
      </w:pPr>
      <w:r>
        <w:t xml:space="preserve">. Observations: The Role of the Accountant as a Compliance Officer</w:t>
      </w:r>
      <w:r>
        <w:rPr>
          <w:iCs/>
          <w:i/>
        </w:rPr>
        <w:t xml:space="preserve">Accountant</w:t>
      </w:r>
      <w:r>
        <w:t xml:space="preserve"> </w:t>
      </w:r>
      <w:r>
        <w:t xml:space="preserve">in United States New York City has evolved significantly. Traditionally focused on bookkeeping, the modern</w:t>
      </w:r>
      <w:r>
        <w:t xml:space="preserve"> </w:t>
      </w:r>
      <w:r>
        <w:rPr>
          <w:iCs/>
          <w:i/>
          <w:bCs/>
          <w:b/>
        </w:rPr>
        <w:t xml:space="preserve">Accountant</w:t>
      </w:r>
      <w:r>
        <w:t xml:space="preserve"> </w:t>
      </w:r>
      <w:r>
        <w:t xml:space="preserve">is now expected to act as a strategic advisor and a primary compliance officer. In United States New York City, where regulatory scrutiny is intense, the margin for error is virtually non-existent.</w:t>
      </w:r>
      <w:r>
        <w:t xml:space="preserve"> </w:t>
      </w:r>
      <w:r>
        <w:t xml:space="preserve">One key observation from this</w:t>
      </w:r>
      <w:r>
        <w:t xml:space="preserve"> </w:t>
      </w:r>
      <w:r>
        <w:rPr>
          <w:rStyle w:val="VerbatimChar"/>
        </w:rPr>
        <w:t xml:space="preserve">[Lab Report]</w:t>
      </w:r>
      <w:r>
        <w:t xml:space="preserve"> </w:t>
      </w:r>
      <w:r>
        <w:t xml:space="preserve">is the critical importance of understanding local tax incentives. For example, businesses in United States New York City often benefit from specific zoning-related tax abatements or enterprise zone deductions. An effective</w:t>
      </w:r>
      <w:r>
        <w:t xml:space="preserve"> </w:t>
      </w:r>
      <w:r>
        <w:rPr>
          <w:iCs/>
          <w:i/>
          <w:bCs/>
          <w:b/>
        </w:rPr>
        <w:t xml:space="preserve">Accountant</w:t>
      </w:r>
      <w:r>
        <w:t xml:space="preserve"> </w:t>
      </w:r>
      <w:r>
        <w:t xml:space="preserve">must be vigilant in identifying these opportunities while ensuring that all eligibility criteria are strictly met to avoid penalties during audits by the New York State Department of Taxation and Finance.</w:t>
      </w:r>
      <w:r>
        <w:t xml:space="preserve"> </w:t>
      </w:r>
      <w:r>
        <w:t xml:space="preserve">Additionally, the observation phase highlighted the complexity of sales tax compliance in United States New York City. With varying rates across different boroughs and exemptions for specific goods and services, an</w:t>
      </w:r>
      <w:r>
        <w:t xml:space="preserve"> </w:t>
      </w:r>
      <w:r>
        <w:rPr>
          <w:iCs/>
          <w:i/>
          <w:bCs/>
          <w:b/>
        </w:rPr>
        <w:t xml:space="preserve">Accountant</w:t>
      </w:r>
      <w:r>
        <w:t xml:space="preserve"> </w:t>
      </w:r>
      <w:r>
        <w:t xml:space="preserve">must maintain sophisticated tracking systems. Failure to accurately remit sales tax in United States New York City can result in severe fines, making the</w:t>
      </w:r>
      <w:r>
        <w:t xml:space="preserve"> </w:t>
      </w:r>
      <w:r>
        <w:rPr>
          <w:iCs/>
          <w:i/>
          <w:bCs/>
          <w:b/>
        </w:rPr>
        <w:t xml:space="preserve">Accountant</w:t>
      </w:r>
      <w:r>
        <w:rPr>
          <w:bCs/>
          <w:b/>
        </w:rPr>
        <w:t xml:space="preserve">. Analysis: Data Integrity and Ethical Standards[Lab Report] delves into the technical aspects of accounting work in United States New York City. We examined case studies where data integrity issues arose due to poor internal controls. In almost all instances, the root cause was a lack of specialized knowledge regarding United States New York City-specific regulations by the responsible</w:t>
      </w:r>
      <w:r>
        <w:rPr>
          <w:bCs/>
          <w:b/>
        </w:rPr>
        <w:t xml:space="preserve"> </w:t>
      </w:r>
      <w:r>
        <w:rPr>
          <w:iCs/>
          <w:i/>
          <w:bCs/>
          <w:b/>
          <w:bCs/>
          <w:b/>
        </w:rPr>
        <w:t xml:space="preserve">Accountant</w:t>
      </w:r>
      <w:r>
        <w:rPr>
          <w:bCs/>
          <w:b/>
        </w:rPr>
        <w:t xml:space="preserve">.</w:t>
      </w:r>
      <w:r>
        <w:rPr>
          <w:bCs/>
          <w:b/>
        </w:rPr>
        <w:t xml:space="preserve"> </w:t>
      </w:r>
      <w:r>
        <w:rPr>
          <w:bCs/>
          <w:b/>
        </w:rPr>
        <w:t xml:space="preserve">For instance, revenue recognition rules can be particularly tricky in long-term construction projects common in United States New York City. An</w:t>
      </w:r>
      <w:r>
        <w:rPr>
          <w:bCs/>
          <w:b/>
        </w:rPr>
        <w:t xml:space="preserve"> </w:t>
      </w:r>
      <w:r>
        <w:rPr>
          <w:iCs/>
          <w:i/>
          <w:bCs/>
          <w:b/>
          <w:bCs/>
          <w:b/>
        </w:rPr>
        <w:t xml:space="preserve">Accountant</w:t>
      </w:r>
      <w:r>
        <w:rPr>
          <w:bCs/>
          <w:b/>
        </w:rPr>
        <w:t xml:space="preserve"> </w:t>
      </w:r>
      <w:r>
        <w:rPr>
          <w:bCs/>
          <w:b/>
        </w:rPr>
        <w:t xml:space="preserve">must correctly apply percentage-of-completion methods while adhering to both federal GAAP and local reporting requirements. Our analysis shows that errors in these areas often stem from a misunderstanding of how local municipal contracts interact with broader accounting standards.</w:t>
      </w:r>
      <w:r>
        <w:rPr>
          <w:bCs/>
          <w:b/>
        </w:rPr>
        <w:t xml:space="preserve"> </w:t>
      </w:r>
      <w:r>
        <w:rPr>
          <w:bCs/>
          <w:b/>
        </w:rPr>
        <w:t xml:space="preserve">Ethical considerations also play a pivotal role in this</w:t>
      </w:r>
      <w:r>
        <w:rPr>
          <w:bCs/>
          <w:b/>
        </w:rPr>
        <w:t xml:space="preserve"> </w:t>
      </w:r>
      <w:r>
        <w:rPr>
          <w:rStyle w:val="VerbatimChar"/>
          <w:bCs/>
          <w:b/>
        </w:rPr>
        <w:t xml:space="preserve">[Lab Report]</w:t>
      </w:r>
      <w:r>
        <w:rPr>
          <w:bCs/>
          <w:b/>
        </w:rPr>
        <w:t xml:space="preserve">. The competitive nature of United States New York City can sometimes pressure financial professionals to cut corners. However, the findings strongly suggest that firms adhering to strict ethical guidelines provided by the American Institute of Certified Public Accountants (AICPA) tend to have lower long-term risks and higher client trust. For an</w:t>
      </w:r>
      <w:r>
        <w:rPr>
          <w:bCs/>
          <w:b/>
        </w:rPr>
        <w:t xml:space="preserve"> </w:t>
      </w:r>
      <w:r>
        <w:rPr>
          <w:iCs/>
          <w:i/>
          <w:bCs/>
          <w:b/>
          <w:bCs/>
          <w:b/>
        </w:rPr>
        <w:t xml:space="preserve">Accountant</w:t>
      </w:r>
      <w:r>
        <w:rPr>
          <w:bCs/>
          <w:b/>
        </w:rPr>
        <w:t xml:space="preserve"> </w:t>
      </w:r>
      <w:r>
        <w:rPr>
          <w:bCs/>
          <w:b/>
        </w:rPr>
        <w:t xml:space="preserve">in United States New York City, integrity is not just a moral choice but a strategic business asset.</w:t>
      </w:r>
    </w:p>
    <w:bookmarkEnd w:id="21"/>
    <w:bookmarkStart w:id="22" w:name="X5f6d3a32d08538cc8cd0761abc1b44f9878a2b3"/>
    <w:p>
      <w:pPr>
        <w:pStyle w:val="Heading2"/>
      </w:pPr>
      <w:r>
        <w:t xml:space="preserve">. Discussion: Technological Integration and Future Trends[Lab Report] discusses the impact of technology on accounting practices in United States New York City. The rapid adoption of cloud-based accounting software and artificial intelligence tools has transformed the workflow for every</w:t>
      </w:r>
      <w:r>
        <w:t xml:space="preserve"> </w:t>
      </w:r>
      <w:r>
        <w:rPr>
          <w:iCs/>
          <w:i/>
          <w:bCs/>
          <w:b/>
        </w:rPr>
        <w:t xml:space="preserve">Accountant</w:t>
      </w:r>
      <w:r>
        <w:t xml:space="preserve">. In a city that operates at a breakneck pace, efficiency is key. An</w:t>
      </w:r>
      <w:r>
        <w:t xml:space="preserve"> </w:t>
      </w:r>
      <w:r>
        <w:rPr>
          <w:iCs/>
          <w:i/>
          <w:bCs/>
          <w:b/>
        </w:rPr>
        <w:t xml:space="preserve">Accountant</w:t>
      </w:r>
      <w:r>
        <w:t xml:space="preserve"> </w:t>
      </w:r>
      <w:r>
        <w:t xml:space="preserve">who relies on manual entry is quickly outpaced by those leveraging automated data aggregation tools.</w:t>
      </w:r>
      <w:r>
        <w:t xml:space="preserve"> </w:t>
      </w:r>
      <w:r>
        <w:t xml:space="preserve">However, this technological shift brings new challenges. Cybersecurity is a major concern for firms in United States New York City handling sensitive client data. The discussion highlights the need for an</w:t>
      </w:r>
      <w:r>
        <w:t xml:space="preserve"> </w:t>
      </w:r>
      <w:r>
        <w:rPr>
          <w:iCs/>
          <w:i/>
          <w:bCs/>
          <w:b/>
        </w:rPr>
        <w:t xml:space="preserve">Accountant</w:t>
      </w:r>
      <w:r>
        <w:t xml:space="preserve"> </w:t>
      </w:r>
      <w:r>
        <w:t xml:space="preserve">to possess not only financial expertise but also basic knowledge of IT security protocols to protect against data breaches, which are increasingly common threats in major metropolitan areas like United States New York City.</w:t>
      </w:r>
      <w:r>
        <w:t xml:space="preserve"> </w:t>
      </w:r>
      <w:r>
        <w:t xml:space="preserve">Moreover, the rise of remote work has altered how</w:t>
      </w:r>
      <w:r>
        <w:t xml:space="preserve"> </w:t>
      </w:r>
      <w:r>
        <w:rPr>
          <w:iCs/>
          <w:i/>
          <w:bCs/>
          <w:b/>
        </w:rPr>
        <w:t xml:space="preserve">Accountants</w:t>
      </w:r>
      <w:r>
        <w:t xml:space="preserve"> </w:t>
      </w:r>
      <w:r>
        <w:t xml:space="preserve">operate in United States New York City. While some firms maintain large physical offices in Manhattan or Brooklyn, others have decentralized their teams. This shift requires an</w:t>
      </w:r>
      <w:r>
        <w:t xml:space="preserve"> </w:t>
      </w:r>
      <w:r>
        <w:rPr>
          <w:iCs/>
          <w:i/>
          <w:bCs/>
          <w:b/>
        </w:rPr>
        <w:t xml:space="preserve">Accountant</w:t>
      </w:r>
      <w:r>
        <w:t xml:space="preserve"> </w:t>
      </w:r>
      <w:r>
        <w:t xml:space="preserve">to adapt to virtual collaboration tools while maintaining rigorous oversight of financial processes across different time zones and locations within the broader metropolitan area.</w:t>
      </w:r>
    </w:p>
    <w:p>
      <w:pPr>
        <w:pStyle w:val="FirstParagraph"/>
      </w:pPr>
      <w:r>
        <w:t xml:space="preserve">. Conclusion: The Imperative for Specialized Expertise[Lab Report] demonstrates that being an</w:t>
      </w:r>
      <w:r>
        <w:t xml:space="preserve"> </w:t>
      </w:r>
      <w:r>
        <w:rPr>
          <w:iCs/>
          <w:i/>
          <w:bCs/>
          <w:b/>
        </w:rPr>
        <w:t xml:space="preserve">Accountant</w:t>
      </w:r>
      <w:r>
        <w:t xml:space="preserve"> </w:t>
      </w:r>
      <w:r>
        <w:t xml:space="preserve">in United States New York City is a specialized discipline requiring a deep understanding of local regulations, ethical standards, and technological tools. The unique economic landscape of United States New York City demands more than just general accounting skills; it requires a nuanced approach to compliance and strategic financial planning.</w:t>
      </w:r>
      <w:r>
        <w:t xml:space="preserve"> </w:t>
      </w:r>
      <w:r>
        <w:t xml:space="preserve">The findings suggest that future success for an</w:t>
      </w:r>
      <w:r>
        <w:t xml:space="preserve"> </w:t>
      </w:r>
      <w:r>
        <w:rPr>
          <w:iCs/>
          <w:i/>
          <w:bCs/>
          <w:b/>
        </w:rPr>
        <w:t xml:space="preserve">Accountant</w:t>
      </w:r>
      <w:r>
        <w:t xml:space="preserve"> </w:t>
      </w:r>
      <w:r>
        <w:t xml:space="preserve">in this region will depend on continuous education and adaptation to the changing regulatory environment of United States New York City. Firms that invest in training their</w:t>
      </w:r>
      <w:r>
        <w:t xml:space="preserve"> </w:t>
      </w:r>
      <w:r>
        <w:rPr>
          <w:iCs/>
          <w:i/>
          <w:bCs/>
          <w:b/>
        </w:rPr>
        <w:t xml:space="preserve">Accountants</w:t>
      </w:r>
      <w:r>
        <w:t xml:space="preserve"> </w:t>
      </w:r>
      <w:r>
        <w:t xml:space="preserve">to navigate these complexities will likely see improved accuracy, reduced risk, and greater competitive advantage.</w:t>
      </w:r>
      <w:r>
        <w:t xml:space="preserve"> </w:t>
      </w:r>
      <w:r>
        <w:t xml:space="preserve">Ultimately, the role of the</w:t>
      </w:r>
      <w:r>
        <w:t xml:space="preserve"> </w:t>
      </w:r>
      <w:r>
        <w:rPr>
          <w:iCs/>
          <w:i/>
          <w:bCs/>
          <w:b/>
        </w:rPr>
        <w:t xml:space="preserve">Accountant</w:t>
      </w:r>
      <w:r>
        <w:t xml:space="preserve"> </w:t>
      </w:r>
      <w:r>
        <w:t xml:space="preserve">is central to the financial health of United States New York City’s businesses. By treating their practice with the rigor of a scientific laboratory—where every transaction is measured, analyzed, and verified—they contribute to the stability and prosperity of one of the world’s most important economic centers. This</w:t>
      </w:r>
      <w:r>
        <w:t xml:space="preserve"> </w:t>
      </w:r>
      <w:r>
        <w:rPr>
          <w:rStyle w:val="VerbatimChar"/>
        </w:rPr>
        <w:t xml:space="preserve">[Lab Report]</w:t>
      </w:r>
      <w:r>
        <w:t xml:space="preserve"> </w:t>
      </w:r>
      <w:r>
        <w:t xml:space="preserve">serves as a testament to that vital role.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Compliance and Accounting Methodologies in United States New York City</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